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E09" w:rsidRDefault="00034E09" w:rsidP="00034E0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</w:r>
    </w:p>
    <w:p w:rsidR="00034E09" w:rsidRDefault="00034E09" w:rsidP="00034E0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hr-HR"/>
        </w:rPr>
        <w:drawing>
          <wp:inline distT="0" distB="0" distL="0" distR="0">
            <wp:extent cx="6448425" cy="12577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63" cy="126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Divizija Sustavi u energetici (PS Division), </w:t>
      </w:r>
      <w:r>
        <w:rPr>
          <w:rFonts w:ascii="Helv" w:hAnsi="Helv" w:cs="Helv"/>
          <w:color w:val="000000"/>
          <w:sz w:val="20"/>
          <w:szCs w:val="20"/>
        </w:rPr>
        <w:t>l</w:t>
      </w:r>
      <w:r>
        <w:rPr>
          <w:rFonts w:ascii="Helv" w:hAnsi="Helv" w:cs="Helv"/>
          <w:color w:val="000000"/>
          <w:sz w:val="20"/>
          <w:szCs w:val="20"/>
        </w:rPr>
        <w:t>ipanj 2012., HE Varaždin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62E1"/>
          <w:sz w:val="48"/>
          <w:szCs w:val="48"/>
        </w:rPr>
      </w:pPr>
      <w:r>
        <w:rPr>
          <w:rFonts w:ascii="Helv" w:hAnsi="Helv" w:cs="Helv"/>
          <w:color w:val="0062E1"/>
          <w:sz w:val="48"/>
          <w:szCs w:val="48"/>
        </w:rPr>
        <w:t xml:space="preserve">PS-ovci potpisali novi ugovor vrijedan 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62E1"/>
          <w:sz w:val="48"/>
          <w:szCs w:val="48"/>
        </w:rPr>
      </w:pPr>
      <w:r>
        <w:rPr>
          <w:rFonts w:ascii="Helv" w:hAnsi="Helv" w:cs="Helv"/>
          <w:color w:val="0062E1"/>
          <w:sz w:val="48"/>
          <w:szCs w:val="48"/>
        </w:rPr>
        <w:t>10 milijun kuna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62E1"/>
          <w:sz w:val="48"/>
          <w:szCs w:val="48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80FF"/>
          <w:sz w:val="36"/>
          <w:szCs w:val="36"/>
        </w:rPr>
      </w:pPr>
      <w:r>
        <w:rPr>
          <w:rFonts w:ascii="Helv" w:hAnsi="Helv" w:cs="Helv"/>
          <w:color w:val="0080FF"/>
          <w:sz w:val="36"/>
          <w:szCs w:val="36"/>
        </w:rPr>
        <w:t xml:space="preserve">Na najuzvodnijoj i najstarijoj dravskoj hidroelektrani </w:t>
      </w:r>
      <w:r>
        <w:rPr>
          <w:rFonts w:ascii="Helv" w:hAnsi="Helv" w:cs="Helv"/>
          <w:b/>
          <w:bCs/>
          <w:color w:val="0080FF"/>
          <w:sz w:val="36"/>
          <w:szCs w:val="36"/>
        </w:rPr>
        <w:t>Hidroelektrana Varaždin</w:t>
      </w:r>
      <w:r>
        <w:rPr>
          <w:rFonts w:ascii="Helv" w:hAnsi="Helv" w:cs="Helv"/>
          <w:color w:val="0080FF"/>
          <w:sz w:val="36"/>
          <w:szCs w:val="36"/>
        </w:rPr>
        <w:t xml:space="preserve"> snage 94 MW završen je jedan od najvećih zahvata do sada - rekonstrukcija, odnosno zamjena rasklopnog postrojenja 110 kV i električnih zaštita, uz rekonstrukciju i sanaciju pripadajućeg građ</w:t>
      </w:r>
      <w:r>
        <w:rPr>
          <w:rFonts w:ascii="Helv" w:hAnsi="Helv" w:cs="Helv"/>
          <w:color w:val="0080FF"/>
          <w:sz w:val="36"/>
          <w:szCs w:val="36"/>
        </w:rPr>
        <w:t>evinskog dijela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80FF"/>
          <w:sz w:val="36"/>
          <w:szCs w:val="36"/>
        </w:rPr>
      </w:pPr>
      <w:r>
        <w:rPr>
          <w:rFonts w:ascii="Tms Rmn" w:hAnsi="Tms Rmn"/>
          <w:noProof/>
          <w:sz w:val="24"/>
          <w:szCs w:val="24"/>
          <w:lang w:eastAsia="hr-HR"/>
        </w:rPr>
        <w:drawing>
          <wp:inline distT="0" distB="0" distL="0" distR="0">
            <wp:extent cx="3553132" cy="2667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99" cy="26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80FF"/>
          <w:sz w:val="36"/>
          <w:szCs w:val="36"/>
        </w:rPr>
        <w:t xml:space="preserve"> </w:t>
      </w:r>
      <w:r>
        <w:rPr>
          <w:rFonts w:ascii="Helv" w:hAnsi="Helv" w:cs="Helv"/>
          <w:color w:val="0080FF"/>
          <w:sz w:val="36"/>
          <w:szCs w:val="36"/>
        </w:rPr>
        <w:t xml:space="preserve"> </w:t>
      </w:r>
      <w:r>
        <w:rPr>
          <w:rFonts w:ascii="Helv" w:hAnsi="Helv" w:cs="Helv"/>
          <w:noProof/>
          <w:color w:val="0080FF"/>
          <w:sz w:val="36"/>
          <w:szCs w:val="36"/>
          <w:lang w:eastAsia="hr-HR"/>
        </w:rPr>
        <w:drawing>
          <wp:inline distT="0" distB="0" distL="0" distR="0">
            <wp:extent cx="2581275" cy="2085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80FF"/>
          <w:sz w:val="36"/>
          <w:szCs w:val="36"/>
        </w:rPr>
        <w:t xml:space="preserve">   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80FF"/>
          <w:sz w:val="36"/>
          <w:szCs w:val="36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  <w:t xml:space="preserve">Rasklopno postrojenje 110 kV je u neprekidnom pogonu već 37 godina, od 1975., pa ga je zbog dotrajalosti i ograničene funkcionalnosti bilo neophodno zamijeniti, a krajem prošle godine je započela rekonstrukcija. 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Ovo nije bila uobičajena zamjena, nego se težilo suvremenom postrojenju s novim tehnologijama koje poboljšavaju funkcionalnost i kvalitetu uvođenjem dodatnih sklopnih aparata. Očekivani životni vijek je 40 godina čemu će doprinijeti naša </w:t>
      </w:r>
      <w:r>
        <w:rPr>
          <w:rFonts w:ascii="Helv" w:hAnsi="Helv" w:cs="Helv"/>
          <w:b/>
          <w:bCs/>
          <w:color w:val="000000"/>
          <w:sz w:val="20"/>
          <w:szCs w:val="20"/>
        </w:rPr>
        <w:t>PS ekipa predvođena Višićem - Jura, Tkalčić, Duvnjak i Rimac.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noProof/>
          <w:color w:val="000000"/>
          <w:sz w:val="20"/>
          <w:szCs w:val="20"/>
          <w:lang w:eastAsia="hr-HR"/>
        </w:rPr>
      </w:pPr>
      <w:r>
        <w:rPr>
          <w:rFonts w:ascii="Helv" w:hAnsi="Helv" w:cs="Helv"/>
          <w:color w:val="000000"/>
          <w:sz w:val="20"/>
          <w:szCs w:val="20"/>
        </w:rPr>
        <w:t xml:space="preserve">     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noProof/>
          <w:color w:val="000000"/>
          <w:sz w:val="20"/>
          <w:szCs w:val="20"/>
          <w:lang w:eastAsia="hr-HR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Tms Rmn" w:hAnsi="Tms Rm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843011" cy="3867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8" cy="38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0000"/>
          <w:sz w:val="20"/>
          <w:szCs w:val="20"/>
        </w:rPr>
        <w:t xml:space="preserve">    </w:t>
      </w: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743200" cy="2886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62E1"/>
          <w:sz w:val="28"/>
          <w:szCs w:val="28"/>
        </w:rPr>
      </w:pPr>
      <w:r>
        <w:rPr>
          <w:rFonts w:ascii="Helv" w:hAnsi="Helv" w:cs="Helv"/>
          <w:color w:val="0062E1"/>
          <w:sz w:val="28"/>
          <w:szCs w:val="28"/>
        </w:rPr>
        <w:t xml:space="preserve">Opis ABB-ovog posla: 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 Isporuka opreme i radova na rekonstrukciji 110 kV rasklopnog postrojenja strojarnice HE Varaždin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•Zamjena 110 kV  AIS postrojenja novim PASS postrojenjem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•Ugradnja kabela 110 kV za spoj HE Varaždin na prijenosnu mrežu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•Zamjena sustava zaštita postrojenja 110 kV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501120" cy="3486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80" cy="34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0000"/>
          <w:sz w:val="20"/>
          <w:szCs w:val="20"/>
        </w:rPr>
        <w:t xml:space="preserve"> </w:t>
      </w:r>
      <w:r>
        <w:rPr>
          <w:rFonts w:ascii="Helv" w:hAnsi="Helv" w:cs="Helv"/>
          <w:color w:val="000000"/>
          <w:sz w:val="20"/>
          <w:szCs w:val="20"/>
        </w:rPr>
        <w:t xml:space="preserve">    </w:t>
      </w: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 wp14:anchorId="7C8A1ECD" wp14:editId="59CCA318">
            <wp:extent cx="3305175" cy="337144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7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color w:val="000000"/>
          <w:sz w:val="20"/>
          <w:szCs w:val="20"/>
        </w:rPr>
        <w:t xml:space="preserve">           </w:t>
      </w:r>
      <w:r>
        <w:rPr>
          <w:rFonts w:ascii="Helv" w:hAnsi="Helv" w:cs="Helv"/>
          <w:color w:val="000000"/>
          <w:sz w:val="20"/>
          <w:szCs w:val="20"/>
        </w:rPr>
        <w:t xml:space="preserve"> </w:t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lastRenderedPageBreak/>
        <w:fldChar w:fldCharType="begin"/>
      </w:r>
      <w:r>
        <w:rPr>
          <w:rFonts w:ascii="Helv" w:hAnsi="Helv" w:cs="Helv"/>
          <w:color w:val="000000"/>
          <w:sz w:val="20"/>
          <w:szCs w:val="20"/>
        </w:rPr>
        <w:instrText xml:space="preserve"> HYPERLINK "mailto: Darijo.jarak@hr.abb.com; drago.voncina@hr.abb.com; nina.dusper@hr.abb.com; velibor.salopek@hr.abb.com; mario.sargac@hr.abb.com; zlatko.marinovic@hr.abb.com; branko.majer@hr.abb.com; sergio.gazzari@hr.abb.com; mladen.rakic@hr.abb.com; bruno.stambak@hr.abb.com; zarko.peles@hr.abb.com; tihan.crnosija@hr.abb.com;" </w:instrText>
      </w:r>
      <w:r>
        <w:rPr>
          <w:rFonts w:ascii="Helv" w:hAnsi="Helv" w:cs="Helv"/>
          <w:color w:val="000000"/>
          <w:sz w:val="20"/>
          <w:szCs w:val="20"/>
        </w:rPr>
      </w:r>
      <w:r>
        <w:rPr>
          <w:rFonts w:ascii="Helv" w:hAnsi="Helv" w:cs="Helv"/>
          <w:color w:val="000000"/>
          <w:sz w:val="20"/>
          <w:szCs w:val="20"/>
        </w:rPr>
        <w:fldChar w:fldCharType="separate"/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80FF"/>
          <w:sz w:val="36"/>
          <w:szCs w:val="36"/>
        </w:rPr>
        <w:t>Povežite se s PS-ovcima ---&gt;</w:t>
      </w:r>
      <w:r>
        <w:rPr>
          <w:rFonts w:ascii="Helv" w:hAnsi="Helv" w:cs="Helv"/>
          <w:color w:val="000000"/>
          <w:sz w:val="20"/>
          <w:szCs w:val="20"/>
        </w:rPr>
        <w:fldChar w:fldCharType="end"/>
      </w: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6E57A4" w:rsidRDefault="006E57A4" w:rsidP="006E57A4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BF" w:firstRow="1" w:lastRow="0" w:firstColumn="1" w:lastColumn="0" w:noHBand="0" w:noVBand="0"/>
      </w:tblPr>
      <w:tblGrid>
        <w:gridCol w:w="1450"/>
        <w:gridCol w:w="5975"/>
      </w:tblGrid>
      <w:tr w:rsidR="006E57A4">
        <w:tc>
          <w:tcPr>
            <w:tcW w:w="1450" w:type="dxa"/>
            <w:vAlign w:val="center"/>
          </w:tcPr>
          <w:p w:rsidR="006E57A4" w:rsidRDefault="006E57A4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704850" cy="2762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  <w:vAlign w:val="center"/>
          </w:tcPr>
          <w:p w:rsidR="006E57A4" w:rsidRDefault="006E57A4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Mersiha Velic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 Manager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Ulica grada Vukovara 284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10000, Zagreb, Croatia, HR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Phone: +385 1 2580 874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Telefax: +385 1 6195 111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Mobile: +385 91 2383 502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email: </w:t>
            </w:r>
            <w:hyperlink r:id="rId13" w:history="1">
              <w:r>
                <w:rPr>
                  <w:rFonts w:ascii="Arial" w:hAnsi="Arial" w:cs="Arial"/>
                  <w:color w:val="0000FF"/>
                  <w:sz w:val="16"/>
                  <w:szCs w:val="16"/>
                  <w:u w:val="single"/>
                </w:rPr>
                <w:t>mersiha.velic@hr.abb.com</w:t>
              </w:r>
            </w:hyperlink>
          </w:p>
        </w:tc>
      </w:tr>
    </w:tbl>
    <w:p w:rsidR="00034E09" w:rsidRDefault="00034E09" w:rsidP="00034E0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sectPr w:rsidR="00034E09" w:rsidSect="006E57A4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E09"/>
    <w:rsid w:val="00034E09"/>
    <w:rsid w:val="006C74E1"/>
    <w:rsid w:val="006E57A4"/>
    <w:rsid w:val="00C9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yperlink" Target="mailto:mersiha.velic@hr.abb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ABB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HRMEVEL</dc:creator>
  <cp:keywords/>
  <dc:description/>
  <cp:lastModifiedBy>HRMEVEL</cp:lastModifiedBy>
  <cp:revision>2</cp:revision>
  <dcterms:created xsi:type="dcterms:W3CDTF">2012-06-19T11:55:00Z</dcterms:created>
  <dcterms:modified xsi:type="dcterms:W3CDTF">2012-06-19T11:55:00Z</dcterms:modified>
</cp:coreProperties>
</file>