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D16B" w14:textId="43CD2DF4" w:rsidR="00D07A00" w:rsidRPr="001376FE" w:rsidRDefault="000E16BA" w:rsidP="00D07A00">
      <w:pPr>
        <w:pStyle w:val="Body"/>
        <w:rPr>
          <w:i/>
        </w:rPr>
      </w:pPr>
      <w:bookmarkStart w:id="0" w:name="_GoBack"/>
      <w:r>
        <w:rPr>
          <w:b/>
        </w:rPr>
        <w:t>Are you ready to get the lights back on</w:t>
      </w:r>
      <w:r w:rsidR="006117DE">
        <w:rPr>
          <w:b/>
        </w:rPr>
        <w:t xml:space="preserve"> quickly</w:t>
      </w:r>
      <w:r>
        <w:rPr>
          <w:b/>
        </w:rPr>
        <w:t xml:space="preserve">? </w:t>
      </w:r>
      <w:r w:rsidR="001376FE">
        <w:rPr>
          <w:b/>
        </w:rPr>
        <w:br/>
      </w:r>
      <w:bookmarkEnd w:id="0"/>
      <w:r w:rsidR="001376FE" w:rsidRPr="001376FE">
        <w:rPr>
          <w:i/>
        </w:rPr>
        <w:t>Randy Schrieber, Marketing and Sales -</w:t>
      </w:r>
      <w:r w:rsidR="006117DE">
        <w:rPr>
          <w:i/>
        </w:rPr>
        <w:t xml:space="preserve"> </w:t>
      </w:r>
      <w:r w:rsidR="001376FE" w:rsidRPr="001376FE">
        <w:rPr>
          <w:i/>
        </w:rPr>
        <w:t>Power Equ</w:t>
      </w:r>
      <w:r w:rsidR="001376FE">
        <w:rPr>
          <w:i/>
        </w:rPr>
        <w:t>ipment Services - North America</w:t>
      </w:r>
    </w:p>
    <w:p w14:paraId="2168E152" w14:textId="77777777" w:rsidR="00D1390E" w:rsidRDefault="00D1390E" w:rsidP="00D07A00">
      <w:pPr>
        <w:pStyle w:val="Body"/>
      </w:pPr>
      <w:r>
        <w:t xml:space="preserve">Cybersecurity gets most of the media attention these days. You can’t turn on the TV without hearing about how a business or government agency got hacked.  While your IT department takes measures to keep hackers out, most operations and maintenance people focus on ensuring the physical security of </w:t>
      </w:r>
      <w:r w:rsidR="004C066E">
        <w:t xml:space="preserve">their </w:t>
      </w:r>
      <w:r>
        <w:t xml:space="preserve">assets and facilities. </w:t>
      </w:r>
    </w:p>
    <w:p w14:paraId="4F98CC66" w14:textId="77777777" w:rsidR="00D1390E" w:rsidRDefault="00D1390E" w:rsidP="00D07A00">
      <w:pPr>
        <w:pStyle w:val="Body"/>
      </w:pPr>
      <w:r>
        <w:t xml:space="preserve">Some of that protection takes the form of physical barriers to keep potential evildoers </w:t>
      </w:r>
      <w:r w:rsidR="004C066E">
        <w:t>out</w:t>
      </w:r>
      <w:r>
        <w:t>. Whether it’s some dimwit trying to steal copper from an energized line or a serious vandal inte</w:t>
      </w:r>
      <w:r w:rsidR="004C066E">
        <w:t>nt on</w:t>
      </w:r>
      <w:r>
        <w:t xml:space="preserve"> disrupting your operations, strong fences, walls, and doors are still </w:t>
      </w:r>
      <w:r w:rsidR="00A77CFB">
        <w:t>a fundamental</w:t>
      </w:r>
      <w:r>
        <w:t xml:space="preserve"> way to keep </w:t>
      </w:r>
      <w:r w:rsidR="004C066E">
        <w:t xml:space="preserve">them </w:t>
      </w:r>
      <w:r>
        <w:t xml:space="preserve">out. </w:t>
      </w:r>
    </w:p>
    <w:p w14:paraId="33E63514" w14:textId="77777777" w:rsidR="00D1390E" w:rsidRDefault="00D1390E" w:rsidP="00D07A00">
      <w:pPr>
        <w:pStyle w:val="Body"/>
      </w:pPr>
      <w:r>
        <w:t xml:space="preserve">You also need to protect your network from disruptions due to storms and other natural events. </w:t>
      </w:r>
      <w:r w:rsidR="003A0AD7">
        <w:t xml:space="preserve">Whether it is potential wind or water damage, look for weak spots and harden or relocate equipment on your system.  </w:t>
      </w:r>
      <w:r>
        <w:t xml:space="preserve">People are </w:t>
      </w:r>
      <w:r w:rsidR="003A0AD7">
        <w:t xml:space="preserve">also </w:t>
      </w:r>
      <w:r w:rsidR="000E16BA">
        <w:t>building in protection</w:t>
      </w:r>
      <w:r>
        <w:t xml:space="preserve"> through more resilient systems. </w:t>
      </w:r>
      <w:r w:rsidR="003A0AD7">
        <w:t>S</w:t>
      </w:r>
      <w:r>
        <w:t xml:space="preserve">mart grid technology helps restore or reroute power more quickly. </w:t>
      </w:r>
    </w:p>
    <w:p w14:paraId="218F19CF" w14:textId="77777777" w:rsidR="00D1390E" w:rsidRDefault="000E16BA" w:rsidP="00D07A00">
      <w:pPr>
        <w:pStyle w:val="Body"/>
      </w:pPr>
      <w:r>
        <w:t xml:space="preserve">You may have a rock-solid </w:t>
      </w:r>
      <w:r w:rsidR="003A0AD7">
        <w:t>plan</w:t>
      </w:r>
      <w:r>
        <w:t xml:space="preserve"> in place, but you’re not done until you can answer the question “What happens </w:t>
      </w:r>
      <w:r w:rsidR="004C066E">
        <w:t xml:space="preserve">when </w:t>
      </w:r>
      <w:r w:rsidR="003A0AD7">
        <w:t>all those protections</w:t>
      </w:r>
      <w:r>
        <w:t xml:space="preserve"> fail?”</w:t>
      </w:r>
      <w:r w:rsidR="004C066E">
        <w:t xml:space="preserve"> The answer is </w:t>
      </w:r>
      <w:r>
        <w:t xml:space="preserve">you better have a contingency plan. Some assets can be quickly replaced with a call to your supplier. For the big assets, the ones not available off the shelf, you need to ask yourself: </w:t>
      </w:r>
    </w:p>
    <w:p w14:paraId="09DDD000" w14:textId="77777777" w:rsidR="00D1390E" w:rsidRDefault="000E16BA" w:rsidP="000E16BA">
      <w:pPr>
        <w:pStyle w:val="Body"/>
        <w:numPr>
          <w:ilvl w:val="0"/>
          <w:numId w:val="10"/>
        </w:numPr>
      </w:pPr>
      <w:r>
        <w:t xml:space="preserve">What spares do I have? </w:t>
      </w:r>
      <w:r>
        <w:br/>
      </w:r>
      <w:r w:rsidR="004C066E">
        <w:t xml:space="preserve">You </w:t>
      </w:r>
      <w:r>
        <w:t>know what’s in inventory</w:t>
      </w:r>
      <w:r w:rsidR="004C066E">
        <w:t xml:space="preserve"> but </w:t>
      </w:r>
      <w:r>
        <w:t>are you sure they are ready to use? Maybe someone needed a part to make a repair, and nabbing it from your spare was the quickest</w:t>
      </w:r>
      <w:r w:rsidR="004C066E">
        <w:t xml:space="preserve"> solution</w:t>
      </w:r>
      <w:r>
        <w:t xml:space="preserve">. </w:t>
      </w:r>
    </w:p>
    <w:p w14:paraId="1D815383" w14:textId="77777777" w:rsidR="000E16BA" w:rsidRDefault="000E16BA" w:rsidP="000E16BA">
      <w:pPr>
        <w:pStyle w:val="Body"/>
        <w:numPr>
          <w:ilvl w:val="0"/>
          <w:numId w:val="10"/>
        </w:numPr>
      </w:pPr>
      <w:r>
        <w:t>Where are the</w:t>
      </w:r>
      <w:r w:rsidR="00A77CFB">
        <w:t xml:space="preserve"> spares</w:t>
      </w:r>
      <w:r>
        <w:t xml:space="preserve"> and how </w:t>
      </w:r>
      <w:r w:rsidR="00515C05">
        <w:t xml:space="preserve">I </w:t>
      </w:r>
      <w:r>
        <w:t xml:space="preserve">get them </w:t>
      </w:r>
      <w:r w:rsidR="004C066E">
        <w:t>here</w:t>
      </w:r>
      <w:r>
        <w:t xml:space="preserve">? </w:t>
      </w:r>
      <w:r>
        <w:br/>
        <w:t xml:space="preserve">Having spares nearby the active assets makes replacement easier, but puts the spares at risk of being damaged by the same storm that takes out your primary assets. If you store </w:t>
      </w:r>
      <w:r w:rsidR="00C74461">
        <w:t>transformer spares offsite and have to use public roads to get them to your plant, i</w:t>
      </w:r>
      <w:r>
        <w:t xml:space="preserve">s the route determined and </w:t>
      </w:r>
      <w:r w:rsidR="00D75315">
        <w:t xml:space="preserve">can </w:t>
      </w:r>
      <w:r>
        <w:t xml:space="preserve">you </w:t>
      </w:r>
      <w:r w:rsidR="00D75315">
        <w:t xml:space="preserve">quickly get </w:t>
      </w:r>
      <w:r>
        <w:t xml:space="preserve">the necessary permits? </w:t>
      </w:r>
    </w:p>
    <w:p w14:paraId="056D9552" w14:textId="77777777" w:rsidR="000E16BA" w:rsidRDefault="000E16BA" w:rsidP="00C74461">
      <w:pPr>
        <w:pStyle w:val="Body"/>
        <w:numPr>
          <w:ilvl w:val="0"/>
          <w:numId w:val="10"/>
        </w:numPr>
      </w:pPr>
      <w:r>
        <w:t xml:space="preserve">Are they ready to go? </w:t>
      </w:r>
      <w:r>
        <w:br/>
      </w:r>
      <w:r w:rsidR="00C74461">
        <w:t xml:space="preserve">For large </w:t>
      </w:r>
      <w:r w:rsidR="00D75315">
        <w:t>transformers</w:t>
      </w:r>
      <w:r w:rsidR="00C74461">
        <w:t xml:space="preserve">, it’s often best to keep them energized with no load. If </w:t>
      </w:r>
      <w:r w:rsidR="00D75315">
        <w:t xml:space="preserve">any assets </w:t>
      </w:r>
      <w:r w:rsidR="00C74461">
        <w:t xml:space="preserve">are stored in areas subject to </w:t>
      </w:r>
      <w:r w:rsidR="00C74461" w:rsidRPr="00C74461">
        <w:t xml:space="preserve">cold weather, </w:t>
      </w:r>
      <w:r w:rsidR="00C74461">
        <w:t xml:space="preserve">consider </w:t>
      </w:r>
      <w:r w:rsidR="004C066E" w:rsidRPr="00C74461">
        <w:t>control cabinet</w:t>
      </w:r>
      <w:r w:rsidR="004C066E">
        <w:t xml:space="preserve"> </w:t>
      </w:r>
      <w:r w:rsidR="00C74461" w:rsidRPr="00C74461">
        <w:t>heaters</w:t>
      </w:r>
      <w:r w:rsidR="00C74461">
        <w:t xml:space="preserve"> that turn on when the temperature drops </w:t>
      </w:r>
      <w:r w:rsidR="004C066E">
        <w:t>or</w:t>
      </w:r>
      <w:r w:rsidR="00C74461">
        <w:t xml:space="preserve"> humidity is high</w:t>
      </w:r>
      <w:r w:rsidR="00D75315">
        <w:t xml:space="preserve"> to avoid condensation</w:t>
      </w:r>
      <w:r w:rsidR="00C74461">
        <w:t xml:space="preserve">. </w:t>
      </w:r>
    </w:p>
    <w:p w14:paraId="58061E43" w14:textId="77777777" w:rsidR="004C066E" w:rsidRDefault="00C74461" w:rsidP="00C74461">
      <w:pPr>
        <w:pStyle w:val="Body"/>
        <w:numPr>
          <w:ilvl w:val="0"/>
          <w:numId w:val="10"/>
        </w:numPr>
      </w:pPr>
      <w:r>
        <w:t>Are they ready to connect?</w:t>
      </w:r>
      <w:r>
        <w:br/>
        <w:t xml:space="preserve">It’s unlikely you have an exact match for the primary device. Are you sure the spare transformer </w:t>
      </w:r>
      <w:r w:rsidR="00D75315">
        <w:t xml:space="preserve">or breaker </w:t>
      </w:r>
      <w:r>
        <w:t xml:space="preserve">will fit on the pad and tie into the bus work? </w:t>
      </w:r>
      <w:r w:rsidR="004C066E">
        <w:t xml:space="preserve">The best time to answer these questions isn’t when your primary asset is on fire or under water. </w:t>
      </w:r>
    </w:p>
    <w:p w14:paraId="7DC3E85F" w14:textId="77777777" w:rsidR="00C74461" w:rsidRDefault="004C066E" w:rsidP="00C74461">
      <w:pPr>
        <w:pStyle w:val="Body"/>
      </w:pPr>
      <w:r>
        <w:lastRenderedPageBreak/>
        <w:t xml:space="preserve">At </w:t>
      </w:r>
      <w:r w:rsidR="001376FE">
        <w:t>an APW s</w:t>
      </w:r>
      <w:r>
        <w:t xml:space="preserve">ession I attended, a speaker from one of the largest utilities in the US admitted something we all know; outages can’t </w:t>
      </w:r>
      <w:r w:rsidR="00D75315">
        <w:t xml:space="preserve">all </w:t>
      </w:r>
      <w:r>
        <w:t>be prevented – the goal is to get the power restored quickly</w:t>
      </w:r>
      <w:r w:rsidR="00D75315">
        <w:t>, and especially avoid a lengthy outage.</w:t>
      </w:r>
      <w:r>
        <w:t xml:space="preserve">  That’s why preparing for restoration of damaged assets should be part of your physical security planning. </w:t>
      </w:r>
    </w:p>
    <w:p w14:paraId="5FB68443" w14:textId="77777777" w:rsidR="00F64E7E" w:rsidRDefault="00F64E7E" w:rsidP="00C74461">
      <w:pPr>
        <w:pStyle w:val="Body"/>
      </w:pPr>
    </w:p>
    <w:p w14:paraId="77FCF300" w14:textId="77777777" w:rsidR="005A3F19" w:rsidRDefault="005A3F19" w:rsidP="005A3F19">
      <w:pPr>
        <w:pStyle w:val="Body"/>
      </w:pPr>
      <w:r>
        <w:t xml:space="preserve">For more information please contact: </w:t>
      </w:r>
    </w:p>
    <w:p w14:paraId="3E034016" w14:textId="77777777" w:rsidR="005A3F19" w:rsidRPr="00023807" w:rsidRDefault="005A3F19" w:rsidP="005A3F19">
      <w:pPr>
        <w:pStyle w:val="Body"/>
        <w:rPr>
          <w:b/>
        </w:rPr>
      </w:pPr>
      <w:r w:rsidRPr="00023807">
        <w:rPr>
          <w:b/>
        </w:rPr>
        <w:t xml:space="preserve">ABB Inc. </w:t>
      </w:r>
    </w:p>
    <w:p w14:paraId="1DBE53DA" w14:textId="77777777" w:rsidR="005A3F19" w:rsidRDefault="005A3F19" w:rsidP="005A3F19">
      <w:pPr>
        <w:pStyle w:val="Body"/>
      </w:pPr>
      <w:r>
        <w:t xml:space="preserve">Anne Roberts-Kraska </w:t>
      </w:r>
    </w:p>
    <w:p w14:paraId="29A38D17" w14:textId="77777777" w:rsidR="005A3F19" w:rsidRDefault="005A3F19" w:rsidP="005A3F19">
      <w:pPr>
        <w:pStyle w:val="Body"/>
      </w:pPr>
      <w:r>
        <w:t xml:space="preserve">3700 W Sam Houston Pkwy South </w:t>
      </w:r>
    </w:p>
    <w:p w14:paraId="02687C5B" w14:textId="77777777" w:rsidR="005A3F19" w:rsidRDefault="005A3F19" w:rsidP="005A3F19">
      <w:pPr>
        <w:pStyle w:val="Body"/>
      </w:pPr>
      <w:r>
        <w:t xml:space="preserve">Houston, TX 77042 </w:t>
      </w:r>
    </w:p>
    <w:p w14:paraId="7D777018" w14:textId="77777777" w:rsidR="005A3F19" w:rsidRDefault="005A3F19" w:rsidP="005A3F19">
      <w:pPr>
        <w:pStyle w:val="Body"/>
      </w:pPr>
      <w:r>
        <w:t xml:space="preserve">Phone: 713-587-8035 </w:t>
      </w:r>
    </w:p>
    <w:p w14:paraId="6A143C09" w14:textId="77777777" w:rsidR="005A3F19" w:rsidRPr="00023807" w:rsidRDefault="00C317CF" w:rsidP="005A3F19">
      <w:pPr>
        <w:pStyle w:val="Body"/>
        <w:rPr>
          <w:b/>
        </w:rPr>
      </w:pPr>
      <w:hyperlink r:id="rId7" w:history="1">
        <w:r w:rsidR="005A3F19" w:rsidRPr="00023807">
          <w:rPr>
            <w:rStyle w:val="Hyperlink"/>
            <w:b/>
          </w:rPr>
          <w:t>www.abb.com</w:t>
        </w:r>
      </w:hyperlink>
      <w:r w:rsidR="005A3F19" w:rsidRPr="00023807">
        <w:rPr>
          <w:b/>
        </w:rPr>
        <w:t xml:space="preserve"> </w:t>
      </w:r>
    </w:p>
    <w:p w14:paraId="255004A8" w14:textId="77777777" w:rsidR="005A3F19" w:rsidRDefault="005A3F19" w:rsidP="005A3F19">
      <w:pPr>
        <w:pStyle w:val="Body"/>
      </w:pPr>
    </w:p>
    <w:p w14:paraId="09CF5D47" w14:textId="77777777" w:rsidR="005A3F19" w:rsidRDefault="005A3F19" w:rsidP="005A3F19">
      <w:pPr>
        <w:pStyle w:val="Body"/>
      </w:pPr>
      <w:r>
        <w:t xml:space="preserve">Note: </w:t>
      </w:r>
    </w:p>
    <w:p w14:paraId="733A21C4" w14:textId="77777777" w:rsidR="005A3F19" w:rsidRDefault="005A3F19" w:rsidP="005A3F19">
      <w:pPr>
        <w:pStyle w:val="Body"/>
      </w:pPr>
      <w:r>
        <w:t xml:space="preserve">We reserve the right to make technical changes or modify the contents of this document without prior notice. With regard to purchase orders, the agreed particulars shall prevail. ABB does not accept any responsibility whatsoever for potential errors or possible lack of information in this document. We reserve all rights in this document and in the subject matter and illustrations contained therein. Any reproduction, disclosure to third parties or utilization of its contents – in whole or in parts – is forbidden without prior written consent of ABB. </w:t>
      </w:r>
    </w:p>
    <w:p w14:paraId="182E4628" w14:textId="77777777" w:rsidR="005A3F19" w:rsidRDefault="005A3F19" w:rsidP="005A3F19">
      <w:pPr>
        <w:pStyle w:val="Body"/>
      </w:pPr>
      <w:r>
        <w:t>© Copyright 2015 ABB Inc. All rights reserved.</w:t>
      </w:r>
    </w:p>
    <w:p w14:paraId="42461A03" w14:textId="77777777" w:rsidR="00F64E7E" w:rsidRPr="00F64E7E" w:rsidRDefault="00F64E7E" w:rsidP="005A3F19">
      <w:pPr>
        <w:pStyle w:val="Heading2"/>
      </w:pPr>
    </w:p>
    <w:sectPr w:rsidR="00F64E7E" w:rsidRPr="00F64E7E" w:rsidSect="00632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A9D9" w14:textId="77777777" w:rsidR="00C317CF" w:rsidRDefault="00C317CF" w:rsidP="005644DF">
      <w:pPr>
        <w:spacing w:after="0"/>
      </w:pPr>
      <w:r>
        <w:separator/>
      </w:r>
    </w:p>
  </w:endnote>
  <w:endnote w:type="continuationSeparator" w:id="0">
    <w:p w14:paraId="6DFE3A2A" w14:textId="77777777" w:rsidR="00C317CF" w:rsidRDefault="00C317CF" w:rsidP="005644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F65D2" w14:textId="77777777" w:rsidR="00C317CF" w:rsidRDefault="00C317CF" w:rsidP="005644DF">
      <w:pPr>
        <w:spacing w:after="0"/>
      </w:pPr>
      <w:r>
        <w:separator/>
      </w:r>
    </w:p>
  </w:footnote>
  <w:footnote w:type="continuationSeparator" w:id="0">
    <w:p w14:paraId="25CE497A" w14:textId="77777777" w:rsidR="00C317CF" w:rsidRDefault="00C317CF" w:rsidP="005644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3F9E" w14:textId="77777777" w:rsidR="0047719A" w:rsidRPr="005644DF" w:rsidRDefault="008E1DC9" w:rsidP="00DC09AA">
    <w:pPr>
      <w:pStyle w:val="Header"/>
      <w:pBdr>
        <w:bottom w:val="single" w:sz="4" w:space="1" w:color="auto"/>
      </w:pBdr>
      <w:ind w:left="0"/>
      <w:rPr>
        <w:rFonts w:ascii="Arial" w:hAnsi="Arial" w:cs="Arial"/>
        <w:b/>
        <w:sz w:val="28"/>
      </w:rPr>
    </w:pPr>
    <w:r w:rsidRPr="008E1DC9">
      <w:rPr>
        <w:rFonts w:ascii="Arial" w:hAnsi="Arial" w:cs="Arial"/>
        <w:b/>
        <w:sz w:val="28"/>
      </w:rPr>
      <w:t xml:space="preserve">Uptime </w:t>
    </w:r>
    <w:r w:rsidR="0075538D">
      <w:rPr>
        <w:rFonts w:ascii="Arial" w:hAnsi="Arial" w:cs="Arial"/>
        <w:b/>
        <w:sz w:val="28"/>
      </w:rPr>
      <w:t>Article</w:t>
    </w:r>
    <w:r w:rsidR="0075538D">
      <w:rPr>
        <w:rFonts w:ascii="Arial" w:hAnsi="Arial" w:cs="Arial"/>
        <w:b/>
        <w:sz w:val="28"/>
      </w:rPr>
      <w:br/>
    </w:r>
    <w:r w:rsidR="00D1390E">
      <w:rPr>
        <w:rFonts w:ascii="Arial" w:hAnsi="Arial" w:cs="Arial"/>
        <w:b/>
        <w:sz w:val="28"/>
      </w:rPr>
      <w:t xml:space="preserve">June </w:t>
    </w:r>
    <w:r w:rsidRPr="008E1DC9">
      <w:rPr>
        <w:rFonts w:ascii="Arial" w:hAnsi="Arial" w:cs="Arial"/>
        <w:b/>
        <w:sz w:val="28"/>
      </w:rPr>
      <w:t>201</w:t>
    </w:r>
    <w:r w:rsidR="00D1390E">
      <w:rPr>
        <w:rFonts w:ascii="Arial" w:hAnsi="Arial" w:cs="Arial"/>
        <w:b/>
        <w:sz w:val="28"/>
      </w:rPr>
      <w:t>5</w:t>
    </w:r>
    <w:r w:rsidR="00546AD8">
      <w:rPr>
        <w:rFonts w:ascii="Arial" w:hAnsi="Arial" w:cs="Arial"/>
        <w:b/>
        <w:sz w:val="28"/>
      </w:rPr>
      <w:t xml:space="preserve"> – </w:t>
    </w:r>
    <w:r w:rsidR="00D1390E">
      <w:rPr>
        <w:rFonts w:ascii="Arial" w:hAnsi="Arial" w:cs="Arial"/>
        <w:b/>
        <w:sz w:val="28"/>
      </w:rPr>
      <w:t xml:space="preserve">Physical Security </w:t>
    </w:r>
    <w:r w:rsidR="00546AD8">
      <w:rPr>
        <w:rFonts w:ascii="Arial" w:hAnsi="Arial" w:cs="Arial"/>
        <w:b/>
        <w:sz w:val="28"/>
      </w:rPr>
      <w:t xml:space="preserve"> </w:t>
    </w:r>
  </w:p>
  <w:p w14:paraId="4AEC812A" w14:textId="77777777" w:rsidR="0047719A" w:rsidRDefault="0047719A" w:rsidP="005644DF">
    <w:pPr>
      <w:pStyle w:val="Header"/>
      <w:jc w:val="right"/>
      <w:rPr>
        <w:rFonts w:ascii="Arial" w:hAnsi="Arial" w:cs="Arial"/>
      </w:rPr>
    </w:pPr>
  </w:p>
  <w:p w14:paraId="6E241041" w14:textId="77777777" w:rsidR="008E1DC9" w:rsidRPr="005644DF" w:rsidRDefault="008E1DC9" w:rsidP="005644D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C70B7"/>
    <w:multiLevelType w:val="hybridMultilevel"/>
    <w:tmpl w:val="B72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0EAF"/>
    <w:multiLevelType w:val="hybridMultilevel"/>
    <w:tmpl w:val="9AB8F3D8"/>
    <w:lvl w:ilvl="0" w:tplc="67244D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04597"/>
    <w:multiLevelType w:val="hybridMultilevel"/>
    <w:tmpl w:val="992CCEC0"/>
    <w:lvl w:ilvl="0" w:tplc="548E1D02">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25B53"/>
    <w:multiLevelType w:val="hybridMultilevel"/>
    <w:tmpl w:val="F54062C8"/>
    <w:lvl w:ilvl="0" w:tplc="1980B218">
      <w:start w:val="1"/>
      <w:numFmt w:val="bullet"/>
      <w:pStyle w:val="StepBull"/>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83B59"/>
    <w:multiLevelType w:val="hybridMultilevel"/>
    <w:tmpl w:val="E5E2B87E"/>
    <w:lvl w:ilvl="0" w:tplc="51E095EE">
      <w:start w:val="1"/>
      <w:numFmt w:val="decimal"/>
      <w:pStyle w:val="StepNumb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
  </w:num>
  <w:num w:numId="3">
    <w:abstractNumId w:val="4"/>
  </w:num>
  <w:num w:numId="4">
    <w:abstractNumId w:val="3"/>
  </w:num>
  <w:num w:numId="5">
    <w:abstractNumId w:val="4"/>
  </w:num>
  <w:num w:numId="6">
    <w:abstractNumId w:val="3"/>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B4D483-1947-4B51-8452-5C32B3CE1730}"/>
    <w:docVar w:name="dgnword-eventsink" w:val="110115408"/>
  </w:docVars>
  <w:rsids>
    <w:rsidRoot w:val="00F73688"/>
    <w:rsid w:val="00000CB1"/>
    <w:rsid w:val="000040D3"/>
    <w:rsid w:val="0000508C"/>
    <w:rsid w:val="00012FA1"/>
    <w:rsid w:val="00027490"/>
    <w:rsid w:val="00036B70"/>
    <w:rsid w:val="0004441C"/>
    <w:rsid w:val="000510C4"/>
    <w:rsid w:val="00051685"/>
    <w:rsid w:val="00070994"/>
    <w:rsid w:val="00084AC1"/>
    <w:rsid w:val="0009023D"/>
    <w:rsid w:val="000921EF"/>
    <w:rsid w:val="000A6828"/>
    <w:rsid w:val="000B2919"/>
    <w:rsid w:val="000B61C0"/>
    <w:rsid w:val="000D0BCD"/>
    <w:rsid w:val="000D712F"/>
    <w:rsid w:val="000E06EB"/>
    <w:rsid w:val="000E09A1"/>
    <w:rsid w:val="000E16BA"/>
    <w:rsid w:val="000E7346"/>
    <w:rsid w:val="000F570D"/>
    <w:rsid w:val="00102325"/>
    <w:rsid w:val="0010291E"/>
    <w:rsid w:val="00106CD0"/>
    <w:rsid w:val="001257F9"/>
    <w:rsid w:val="00126E35"/>
    <w:rsid w:val="0012788D"/>
    <w:rsid w:val="001331F9"/>
    <w:rsid w:val="00135C95"/>
    <w:rsid w:val="001376FE"/>
    <w:rsid w:val="00141881"/>
    <w:rsid w:val="00162BD6"/>
    <w:rsid w:val="00163F56"/>
    <w:rsid w:val="00193B01"/>
    <w:rsid w:val="001B053F"/>
    <w:rsid w:val="001B5919"/>
    <w:rsid w:val="001C0346"/>
    <w:rsid w:val="001C2882"/>
    <w:rsid w:val="001C323F"/>
    <w:rsid w:val="001D60F3"/>
    <w:rsid w:val="001E0082"/>
    <w:rsid w:val="001E16F6"/>
    <w:rsid w:val="001F422F"/>
    <w:rsid w:val="001F44AC"/>
    <w:rsid w:val="001F5FD7"/>
    <w:rsid w:val="0020698F"/>
    <w:rsid w:val="00215E93"/>
    <w:rsid w:val="00225B60"/>
    <w:rsid w:val="002347F9"/>
    <w:rsid w:val="0024595B"/>
    <w:rsid w:val="00251D9C"/>
    <w:rsid w:val="00263095"/>
    <w:rsid w:val="00267EE4"/>
    <w:rsid w:val="00276552"/>
    <w:rsid w:val="00277F51"/>
    <w:rsid w:val="002809D0"/>
    <w:rsid w:val="00292291"/>
    <w:rsid w:val="0029371C"/>
    <w:rsid w:val="00293BA4"/>
    <w:rsid w:val="00295C94"/>
    <w:rsid w:val="002B0606"/>
    <w:rsid w:val="002B7848"/>
    <w:rsid w:val="002C38DF"/>
    <w:rsid w:val="002E0884"/>
    <w:rsid w:val="002F5ED1"/>
    <w:rsid w:val="002F60E6"/>
    <w:rsid w:val="00307BA1"/>
    <w:rsid w:val="00313396"/>
    <w:rsid w:val="00321264"/>
    <w:rsid w:val="00322AC1"/>
    <w:rsid w:val="00331651"/>
    <w:rsid w:val="0034241D"/>
    <w:rsid w:val="0035110C"/>
    <w:rsid w:val="0035449C"/>
    <w:rsid w:val="003550A4"/>
    <w:rsid w:val="00360FBD"/>
    <w:rsid w:val="0036462B"/>
    <w:rsid w:val="00376581"/>
    <w:rsid w:val="0038405D"/>
    <w:rsid w:val="003944CE"/>
    <w:rsid w:val="003A0AD7"/>
    <w:rsid w:val="003A40E2"/>
    <w:rsid w:val="003A636F"/>
    <w:rsid w:val="003B22D7"/>
    <w:rsid w:val="003B3E78"/>
    <w:rsid w:val="003B4362"/>
    <w:rsid w:val="003B68C6"/>
    <w:rsid w:val="003B7B76"/>
    <w:rsid w:val="003C6229"/>
    <w:rsid w:val="003D16C8"/>
    <w:rsid w:val="004001F7"/>
    <w:rsid w:val="00413C09"/>
    <w:rsid w:val="004142D5"/>
    <w:rsid w:val="00422A85"/>
    <w:rsid w:val="00422E4D"/>
    <w:rsid w:val="004274FB"/>
    <w:rsid w:val="00427F08"/>
    <w:rsid w:val="0043006E"/>
    <w:rsid w:val="00440E8A"/>
    <w:rsid w:val="0047719A"/>
    <w:rsid w:val="004B5708"/>
    <w:rsid w:val="004C066E"/>
    <w:rsid w:val="004C0F26"/>
    <w:rsid w:val="004C5954"/>
    <w:rsid w:val="004D5033"/>
    <w:rsid w:val="004D567A"/>
    <w:rsid w:val="004E41EA"/>
    <w:rsid w:val="004F08D3"/>
    <w:rsid w:val="004F3176"/>
    <w:rsid w:val="004F3653"/>
    <w:rsid w:val="004F4A94"/>
    <w:rsid w:val="005013F0"/>
    <w:rsid w:val="0051217D"/>
    <w:rsid w:val="00515C05"/>
    <w:rsid w:val="00517CB6"/>
    <w:rsid w:val="00535E1B"/>
    <w:rsid w:val="00541066"/>
    <w:rsid w:val="00543589"/>
    <w:rsid w:val="00543757"/>
    <w:rsid w:val="00543A58"/>
    <w:rsid w:val="00546AD8"/>
    <w:rsid w:val="005561A6"/>
    <w:rsid w:val="005615FD"/>
    <w:rsid w:val="005644DF"/>
    <w:rsid w:val="005700CB"/>
    <w:rsid w:val="00570490"/>
    <w:rsid w:val="00582FCB"/>
    <w:rsid w:val="00583D6B"/>
    <w:rsid w:val="005843E0"/>
    <w:rsid w:val="0059045F"/>
    <w:rsid w:val="005910C3"/>
    <w:rsid w:val="00592FAC"/>
    <w:rsid w:val="005A3F19"/>
    <w:rsid w:val="005A7C9A"/>
    <w:rsid w:val="005C4733"/>
    <w:rsid w:val="005C7422"/>
    <w:rsid w:val="005D6C40"/>
    <w:rsid w:val="005D7F94"/>
    <w:rsid w:val="005E1187"/>
    <w:rsid w:val="005E4601"/>
    <w:rsid w:val="005F4074"/>
    <w:rsid w:val="005F54C7"/>
    <w:rsid w:val="005F61F1"/>
    <w:rsid w:val="006117DE"/>
    <w:rsid w:val="00614CE5"/>
    <w:rsid w:val="0061614E"/>
    <w:rsid w:val="006322DF"/>
    <w:rsid w:val="00641B4A"/>
    <w:rsid w:val="00641BBC"/>
    <w:rsid w:val="00643E9C"/>
    <w:rsid w:val="006452DA"/>
    <w:rsid w:val="00650500"/>
    <w:rsid w:val="00650BBF"/>
    <w:rsid w:val="00652739"/>
    <w:rsid w:val="006551D4"/>
    <w:rsid w:val="006650AE"/>
    <w:rsid w:val="00666243"/>
    <w:rsid w:val="00672A95"/>
    <w:rsid w:val="00681C0A"/>
    <w:rsid w:val="0068224F"/>
    <w:rsid w:val="006971E0"/>
    <w:rsid w:val="006B3B76"/>
    <w:rsid w:val="006B50D3"/>
    <w:rsid w:val="006B57EE"/>
    <w:rsid w:val="006C2C9C"/>
    <w:rsid w:val="006C45D8"/>
    <w:rsid w:val="006C7782"/>
    <w:rsid w:val="006E0600"/>
    <w:rsid w:val="006E1100"/>
    <w:rsid w:val="007013AB"/>
    <w:rsid w:val="0070442B"/>
    <w:rsid w:val="00712F45"/>
    <w:rsid w:val="007257CE"/>
    <w:rsid w:val="00732354"/>
    <w:rsid w:val="00732E21"/>
    <w:rsid w:val="00737769"/>
    <w:rsid w:val="00753A80"/>
    <w:rsid w:val="007550B0"/>
    <w:rsid w:val="0075538D"/>
    <w:rsid w:val="00773C7F"/>
    <w:rsid w:val="00781E65"/>
    <w:rsid w:val="0078223D"/>
    <w:rsid w:val="00787146"/>
    <w:rsid w:val="00791D60"/>
    <w:rsid w:val="007A0095"/>
    <w:rsid w:val="007B3A78"/>
    <w:rsid w:val="007C58A6"/>
    <w:rsid w:val="007D4C25"/>
    <w:rsid w:val="007D6D65"/>
    <w:rsid w:val="007F2364"/>
    <w:rsid w:val="007F393C"/>
    <w:rsid w:val="008041A2"/>
    <w:rsid w:val="00812574"/>
    <w:rsid w:val="00821F73"/>
    <w:rsid w:val="008340CF"/>
    <w:rsid w:val="0085259C"/>
    <w:rsid w:val="008579D9"/>
    <w:rsid w:val="00872540"/>
    <w:rsid w:val="00874EF1"/>
    <w:rsid w:val="00880903"/>
    <w:rsid w:val="008846BD"/>
    <w:rsid w:val="00895B2F"/>
    <w:rsid w:val="008A266A"/>
    <w:rsid w:val="008A5E93"/>
    <w:rsid w:val="008A6CE2"/>
    <w:rsid w:val="008C142C"/>
    <w:rsid w:val="008E1DC9"/>
    <w:rsid w:val="008E4634"/>
    <w:rsid w:val="008E5009"/>
    <w:rsid w:val="008E50EA"/>
    <w:rsid w:val="008E6185"/>
    <w:rsid w:val="008F383C"/>
    <w:rsid w:val="00910947"/>
    <w:rsid w:val="00915DA4"/>
    <w:rsid w:val="00922596"/>
    <w:rsid w:val="00923B85"/>
    <w:rsid w:val="00935528"/>
    <w:rsid w:val="0093746B"/>
    <w:rsid w:val="00940041"/>
    <w:rsid w:val="00942A3A"/>
    <w:rsid w:val="00950075"/>
    <w:rsid w:val="00951100"/>
    <w:rsid w:val="009519F3"/>
    <w:rsid w:val="009535DB"/>
    <w:rsid w:val="00957C3C"/>
    <w:rsid w:val="00963CAC"/>
    <w:rsid w:val="009770F0"/>
    <w:rsid w:val="00993D28"/>
    <w:rsid w:val="009A40E6"/>
    <w:rsid w:val="009A68DC"/>
    <w:rsid w:val="009B0758"/>
    <w:rsid w:val="009B0AA2"/>
    <w:rsid w:val="009B157A"/>
    <w:rsid w:val="009B304B"/>
    <w:rsid w:val="009B7291"/>
    <w:rsid w:val="009C42F4"/>
    <w:rsid w:val="009C7972"/>
    <w:rsid w:val="009E56D7"/>
    <w:rsid w:val="009F1693"/>
    <w:rsid w:val="009F5221"/>
    <w:rsid w:val="009F7E6F"/>
    <w:rsid w:val="00A011D8"/>
    <w:rsid w:val="00A07BDA"/>
    <w:rsid w:val="00A15AF6"/>
    <w:rsid w:val="00A17B2A"/>
    <w:rsid w:val="00A2130F"/>
    <w:rsid w:val="00A223DD"/>
    <w:rsid w:val="00A22464"/>
    <w:rsid w:val="00A331BE"/>
    <w:rsid w:val="00A40823"/>
    <w:rsid w:val="00A470FD"/>
    <w:rsid w:val="00A47C0D"/>
    <w:rsid w:val="00A64AA5"/>
    <w:rsid w:val="00A64B4B"/>
    <w:rsid w:val="00A6681E"/>
    <w:rsid w:val="00A77CFB"/>
    <w:rsid w:val="00A82365"/>
    <w:rsid w:val="00A842B7"/>
    <w:rsid w:val="00A84C45"/>
    <w:rsid w:val="00A873C9"/>
    <w:rsid w:val="00A87613"/>
    <w:rsid w:val="00A93694"/>
    <w:rsid w:val="00A9513C"/>
    <w:rsid w:val="00A97F5D"/>
    <w:rsid w:val="00AA1227"/>
    <w:rsid w:val="00AB0441"/>
    <w:rsid w:val="00AC3098"/>
    <w:rsid w:val="00AE2CA1"/>
    <w:rsid w:val="00AE7240"/>
    <w:rsid w:val="00AF3D53"/>
    <w:rsid w:val="00AF5814"/>
    <w:rsid w:val="00AF67AB"/>
    <w:rsid w:val="00AF70A7"/>
    <w:rsid w:val="00B049E4"/>
    <w:rsid w:val="00B3143D"/>
    <w:rsid w:val="00B43397"/>
    <w:rsid w:val="00B46E7D"/>
    <w:rsid w:val="00B47FBC"/>
    <w:rsid w:val="00B51961"/>
    <w:rsid w:val="00B55D28"/>
    <w:rsid w:val="00B57062"/>
    <w:rsid w:val="00B65B86"/>
    <w:rsid w:val="00B8088B"/>
    <w:rsid w:val="00B850DD"/>
    <w:rsid w:val="00BA13E2"/>
    <w:rsid w:val="00BA7860"/>
    <w:rsid w:val="00BB213E"/>
    <w:rsid w:val="00BB31F6"/>
    <w:rsid w:val="00BC7C98"/>
    <w:rsid w:val="00BD1EBE"/>
    <w:rsid w:val="00BD71F7"/>
    <w:rsid w:val="00BE11F6"/>
    <w:rsid w:val="00BE58A1"/>
    <w:rsid w:val="00BF38B3"/>
    <w:rsid w:val="00BF4A36"/>
    <w:rsid w:val="00C00071"/>
    <w:rsid w:val="00C03C6E"/>
    <w:rsid w:val="00C03F2B"/>
    <w:rsid w:val="00C26B28"/>
    <w:rsid w:val="00C27674"/>
    <w:rsid w:val="00C317CF"/>
    <w:rsid w:val="00C34742"/>
    <w:rsid w:val="00C422F3"/>
    <w:rsid w:val="00C428F9"/>
    <w:rsid w:val="00C44D67"/>
    <w:rsid w:val="00C55796"/>
    <w:rsid w:val="00C565EC"/>
    <w:rsid w:val="00C6302F"/>
    <w:rsid w:val="00C72EC8"/>
    <w:rsid w:val="00C73142"/>
    <w:rsid w:val="00C74461"/>
    <w:rsid w:val="00C74B2D"/>
    <w:rsid w:val="00C83F3D"/>
    <w:rsid w:val="00C90C19"/>
    <w:rsid w:val="00C92C1C"/>
    <w:rsid w:val="00CA09EA"/>
    <w:rsid w:val="00CA6818"/>
    <w:rsid w:val="00CA6C6D"/>
    <w:rsid w:val="00CA76CA"/>
    <w:rsid w:val="00CB4C6A"/>
    <w:rsid w:val="00CB5ECF"/>
    <w:rsid w:val="00CC192D"/>
    <w:rsid w:val="00CE0F7B"/>
    <w:rsid w:val="00CE4062"/>
    <w:rsid w:val="00CF7412"/>
    <w:rsid w:val="00D04DC1"/>
    <w:rsid w:val="00D07A00"/>
    <w:rsid w:val="00D12E51"/>
    <w:rsid w:val="00D1390E"/>
    <w:rsid w:val="00D16C12"/>
    <w:rsid w:val="00D20C07"/>
    <w:rsid w:val="00D37E77"/>
    <w:rsid w:val="00D43677"/>
    <w:rsid w:val="00D6126C"/>
    <w:rsid w:val="00D65081"/>
    <w:rsid w:val="00D72039"/>
    <w:rsid w:val="00D72845"/>
    <w:rsid w:val="00D72EC2"/>
    <w:rsid w:val="00D7371D"/>
    <w:rsid w:val="00D751D2"/>
    <w:rsid w:val="00D75315"/>
    <w:rsid w:val="00D9510F"/>
    <w:rsid w:val="00DA206E"/>
    <w:rsid w:val="00DA3791"/>
    <w:rsid w:val="00DB4CCD"/>
    <w:rsid w:val="00DB5826"/>
    <w:rsid w:val="00DC0995"/>
    <w:rsid w:val="00DC09AA"/>
    <w:rsid w:val="00DC2CDE"/>
    <w:rsid w:val="00DC6582"/>
    <w:rsid w:val="00DD2CC0"/>
    <w:rsid w:val="00DD38FF"/>
    <w:rsid w:val="00DD73B4"/>
    <w:rsid w:val="00DE33FB"/>
    <w:rsid w:val="00DE523B"/>
    <w:rsid w:val="00DE5F0C"/>
    <w:rsid w:val="00DE6F4E"/>
    <w:rsid w:val="00E03BC8"/>
    <w:rsid w:val="00E128B1"/>
    <w:rsid w:val="00E155B0"/>
    <w:rsid w:val="00E243B0"/>
    <w:rsid w:val="00E2586C"/>
    <w:rsid w:val="00E32619"/>
    <w:rsid w:val="00E42021"/>
    <w:rsid w:val="00E47998"/>
    <w:rsid w:val="00E517C2"/>
    <w:rsid w:val="00E547BF"/>
    <w:rsid w:val="00E563CD"/>
    <w:rsid w:val="00E62A0C"/>
    <w:rsid w:val="00E70B81"/>
    <w:rsid w:val="00E74E00"/>
    <w:rsid w:val="00E774B9"/>
    <w:rsid w:val="00E81204"/>
    <w:rsid w:val="00E82B92"/>
    <w:rsid w:val="00E82BC1"/>
    <w:rsid w:val="00E842F7"/>
    <w:rsid w:val="00E90F97"/>
    <w:rsid w:val="00EA2484"/>
    <w:rsid w:val="00EA2E29"/>
    <w:rsid w:val="00EB003A"/>
    <w:rsid w:val="00EB1B12"/>
    <w:rsid w:val="00EB350B"/>
    <w:rsid w:val="00EB4616"/>
    <w:rsid w:val="00ED3164"/>
    <w:rsid w:val="00EE1CA0"/>
    <w:rsid w:val="00EE21C8"/>
    <w:rsid w:val="00EF15C4"/>
    <w:rsid w:val="00EF5C0C"/>
    <w:rsid w:val="00F23355"/>
    <w:rsid w:val="00F3104B"/>
    <w:rsid w:val="00F5276C"/>
    <w:rsid w:val="00F542A0"/>
    <w:rsid w:val="00F5588D"/>
    <w:rsid w:val="00F64E7E"/>
    <w:rsid w:val="00F70BAD"/>
    <w:rsid w:val="00F73688"/>
    <w:rsid w:val="00F74C66"/>
    <w:rsid w:val="00F77650"/>
    <w:rsid w:val="00F807B1"/>
    <w:rsid w:val="00F85BEA"/>
    <w:rsid w:val="00F91F07"/>
    <w:rsid w:val="00F97A4D"/>
    <w:rsid w:val="00FA3AA9"/>
    <w:rsid w:val="00FA40C3"/>
    <w:rsid w:val="00FA5CDC"/>
    <w:rsid w:val="00FC6E7F"/>
    <w:rsid w:val="00FD3BD3"/>
    <w:rsid w:val="00FD6650"/>
    <w:rsid w:val="00FE5918"/>
    <w:rsid w:val="00FF5160"/>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5E9D"/>
  <w15:docId w15:val="{4F463B87-33C2-42A8-AD24-9AEFF076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7B"/>
    <w:pPr>
      <w:ind w:left="1350"/>
    </w:pPr>
  </w:style>
  <w:style w:type="paragraph" w:styleId="Heading1">
    <w:name w:val="heading 1"/>
    <w:basedOn w:val="Normal"/>
    <w:next w:val="Body"/>
    <w:link w:val="Heading1Char"/>
    <w:uiPriority w:val="9"/>
    <w:qFormat/>
    <w:rsid w:val="008E5009"/>
    <w:pPr>
      <w:keepNext/>
      <w:spacing w:before="360" w:after="120" w:line="240" w:lineRule="auto"/>
      <w:ind w:left="0"/>
      <w:outlineLvl w:val="0"/>
    </w:pPr>
    <w:rPr>
      <w:rFonts w:ascii="Arial" w:hAnsi="Arial" w:cs="Arial"/>
      <w:b/>
      <w:sz w:val="28"/>
    </w:rPr>
  </w:style>
  <w:style w:type="paragraph" w:styleId="Heading2">
    <w:name w:val="heading 2"/>
    <w:basedOn w:val="Normal"/>
    <w:next w:val="Body"/>
    <w:link w:val="Heading2Char"/>
    <w:uiPriority w:val="9"/>
    <w:unhideWhenUsed/>
    <w:qFormat/>
    <w:rsid w:val="004E41EA"/>
    <w:pPr>
      <w:keepNext/>
      <w:keepLines/>
      <w:spacing w:before="240" w:after="80" w:line="240" w:lineRule="auto"/>
      <w:ind w:left="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Header">
    <w:name w:val="NameHeader"/>
    <w:next w:val="Normal"/>
    <w:link w:val="NameHeaderChar"/>
    <w:qFormat/>
    <w:rsid w:val="005644DF"/>
    <w:pPr>
      <w:shd w:val="clear" w:color="auto" w:fill="D6E3BC" w:themeFill="accent3" w:themeFillTint="66"/>
      <w:outlineLvl w:val="0"/>
    </w:pPr>
    <w:rPr>
      <w:rFonts w:ascii="Trebuchet MS" w:eastAsia="Times New Roman" w:hAnsi="Trebuchet MS" w:cs="Arial"/>
      <w:b/>
      <w:bCs/>
      <w:sz w:val="28"/>
      <w:szCs w:val="24"/>
    </w:rPr>
  </w:style>
  <w:style w:type="character" w:customStyle="1" w:styleId="NameHeaderChar">
    <w:name w:val="NameHeader Char"/>
    <w:basedOn w:val="Heading2Char"/>
    <w:link w:val="NameHeader"/>
    <w:rsid w:val="005644DF"/>
    <w:rPr>
      <w:rFonts w:ascii="Trebuchet MS" w:eastAsia="Times New Roman" w:hAnsi="Trebuchet MS" w:cs="Arial"/>
      <w:b/>
      <w:bCs/>
      <w:sz w:val="28"/>
      <w:szCs w:val="24"/>
      <w:shd w:val="clear" w:color="auto" w:fill="D6E3BC" w:themeFill="accent3" w:themeFillTint="66"/>
    </w:rPr>
  </w:style>
  <w:style w:type="paragraph" w:customStyle="1" w:styleId="Stamp">
    <w:name w:val="Stamp"/>
    <w:link w:val="StampChar"/>
    <w:qFormat/>
    <w:rsid w:val="005644DF"/>
    <w:pPr>
      <w:keepNext/>
      <w:spacing w:before="120"/>
    </w:pPr>
    <w:rPr>
      <w:rFonts w:ascii="Calibri" w:hAnsi="Calibri"/>
      <w:b/>
      <w:sz w:val="24"/>
      <w:u w:val="single"/>
    </w:rPr>
  </w:style>
  <w:style w:type="character" w:customStyle="1" w:styleId="StampChar">
    <w:name w:val="Stamp Char"/>
    <w:basedOn w:val="DefaultParagraphFont"/>
    <w:link w:val="Stamp"/>
    <w:rsid w:val="005644DF"/>
    <w:rPr>
      <w:rFonts w:ascii="Calibri" w:hAnsi="Calibri"/>
      <w:b/>
      <w:sz w:val="24"/>
      <w:u w:val="single"/>
    </w:rPr>
  </w:style>
  <w:style w:type="paragraph" w:customStyle="1" w:styleId="PageHeader">
    <w:name w:val="PageHeader"/>
    <w:basedOn w:val="Normal"/>
    <w:link w:val="PageHeaderChar"/>
    <w:rsid w:val="005644DF"/>
    <w:pPr>
      <w:pBdr>
        <w:bottom w:val="single" w:sz="4" w:space="1" w:color="auto"/>
      </w:pBdr>
      <w:tabs>
        <w:tab w:val="center" w:pos="4680"/>
        <w:tab w:val="right" w:pos="9360"/>
      </w:tabs>
      <w:spacing w:after="0"/>
    </w:pPr>
    <w:rPr>
      <w:rFonts w:ascii="Trebuchet MS" w:hAnsi="Trebuchet MS"/>
      <w:b/>
      <w:sz w:val="28"/>
      <w:szCs w:val="28"/>
    </w:rPr>
  </w:style>
  <w:style w:type="character" w:customStyle="1" w:styleId="PageHeaderChar">
    <w:name w:val="PageHeader Char"/>
    <w:basedOn w:val="DefaultParagraphFont"/>
    <w:link w:val="PageHeader"/>
    <w:rsid w:val="005644DF"/>
    <w:rPr>
      <w:rFonts w:ascii="Trebuchet MS" w:hAnsi="Trebuchet MS"/>
      <w:b/>
      <w:sz w:val="28"/>
      <w:szCs w:val="28"/>
    </w:rPr>
  </w:style>
  <w:style w:type="paragraph" w:customStyle="1" w:styleId="PageNumber">
    <w:name w:val="PageNumber"/>
    <w:basedOn w:val="Header"/>
    <w:link w:val="PageNumberChar"/>
    <w:rsid w:val="005644DF"/>
    <w:pPr>
      <w:jc w:val="right"/>
    </w:pPr>
    <w:rPr>
      <w:rFonts w:ascii="Trebuchet MS" w:hAnsi="Trebuchet MS"/>
      <w:b/>
      <w:szCs w:val="24"/>
    </w:rPr>
  </w:style>
  <w:style w:type="character" w:customStyle="1" w:styleId="PageNumberChar">
    <w:name w:val="PageNumber Char"/>
    <w:basedOn w:val="HeaderChar"/>
    <w:link w:val="PageNumber"/>
    <w:rsid w:val="005644DF"/>
    <w:rPr>
      <w:rFonts w:ascii="Trebuchet MS" w:hAnsi="Trebuchet MS"/>
      <w:b/>
      <w:sz w:val="24"/>
      <w:szCs w:val="24"/>
    </w:rPr>
  </w:style>
  <w:style w:type="paragraph" w:styleId="Header">
    <w:name w:val="header"/>
    <w:basedOn w:val="Normal"/>
    <w:link w:val="HeaderChar"/>
    <w:uiPriority w:val="99"/>
    <w:unhideWhenUsed/>
    <w:rsid w:val="00CE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7B"/>
  </w:style>
  <w:style w:type="paragraph" w:customStyle="1" w:styleId="Body">
    <w:name w:val="Body"/>
    <w:basedOn w:val="Normal"/>
    <w:link w:val="BodyChar"/>
    <w:qFormat/>
    <w:rsid w:val="00C92C1C"/>
    <w:pPr>
      <w:keepLines/>
      <w:spacing w:after="120"/>
      <w:ind w:left="0"/>
    </w:pPr>
  </w:style>
  <w:style w:type="character" w:customStyle="1" w:styleId="BodyChar">
    <w:name w:val="Body Char"/>
    <w:basedOn w:val="DefaultParagraphFont"/>
    <w:link w:val="Body"/>
    <w:rsid w:val="00C92C1C"/>
  </w:style>
  <w:style w:type="paragraph" w:customStyle="1" w:styleId="BodyBullet">
    <w:name w:val="BodyBullet"/>
    <w:link w:val="BodyBulletChar"/>
    <w:qFormat/>
    <w:rsid w:val="00F91F07"/>
    <w:pPr>
      <w:keepLines/>
      <w:numPr>
        <w:numId w:val="9"/>
      </w:numPr>
      <w:spacing w:before="60" w:after="60" w:line="240" w:lineRule="auto"/>
      <w:ind w:left="360"/>
    </w:pPr>
    <w:rPr>
      <w:rFonts w:ascii="Arial" w:eastAsia="Times New Roman" w:hAnsi="Arial" w:cs="Arial"/>
    </w:rPr>
  </w:style>
  <w:style w:type="character" w:customStyle="1" w:styleId="BodyBulletChar">
    <w:name w:val="BodyBullet Char"/>
    <w:basedOn w:val="DefaultParagraphFont"/>
    <w:link w:val="BodyBullet"/>
    <w:rsid w:val="00F91F07"/>
    <w:rPr>
      <w:rFonts w:ascii="Arial" w:eastAsia="Times New Roman" w:hAnsi="Arial" w:cs="Arial"/>
    </w:rPr>
  </w:style>
  <w:style w:type="paragraph" w:customStyle="1" w:styleId="Heading2Numbered">
    <w:name w:val="Heading 2 Numbered"/>
    <w:basedOn w:val="Heading2"/>
    <w:link w:val="Heading2NumberedChar"/>
    <w:rsid w:val="005644DF"/>
    <w:pPr>
      <w:spacing w:before="120" w:after="60"/>
      <w:ind w:left="720" w:hanging="360"/>
    </w:pPr>
    <w:rPr>
      <w:rFonts w:eastAsia="Times New Roman"/>
    </w:rPr>
  </w:style>
  <w:style w:type="character" w:customStyle="1" w:styleId="Heading2NumberedChar">
    <w:name w:val="Heading 2 Numbered Char"/>
    <w:basedOn w:val="Heading2Char"/>
    <w:link w:val="Heading2Numbered"/>
    <w:rsid w:val="005644DF"/>
    <w:rPr>
      <w:rFonts w:eastAsia="Times New Roman" w:cstheme="minorHAnsi"/>
      <w:b/>
      <w:sz w:val="24"/>
      <w:szCs w:val="26"/>
    </w:rPr>
  </w:style>
  <w:style w:type="character" w:customStyle="1" w:styleId="Heading2Char">
    <w:name w:val="Heading 2 Char"/>
    <w:basedOn w:val="DefaultParagraphFont"/>
    <w:link w:val="Heading2"/>
    <w:uiPriority w:val="9"/>
    <w:rsid w:val="004E41EA"/>
    <w:rPr>
      <w:rFonts w:eastAsiaTheme="majorEastAsia" w:cstheme="minorHAnsi"/>
      <w:b/>
      <w:sz w:val="24"/>
      <w:szCs w:val="26"/>
    </w:rPr>
  </w:style>
  <w:style w:type="paragraph" w:customStyle="1" w:styleId="BodyIndent">
    <w:name w:val="BodyIndent"/>
    <w:basedOn w:val="Body"/>
    <w:link w:val="BodyIndentChar"/>
    <w:qFormat/>
    <w:rsid w:val="005644DF"/>
    <w:pPr>
      <w:ind w:left="360"/>
    </w:pPr>
  </w:style>
  <w:style w:type="character" w:customStyle="1" w:styleId="BodyIndentChar">
    <w:name w:val="BodyIndent Char"/>
    <w:basedOn w:val="BodyChar"/>
    <w:link w:val="BodyIndent"/>
    <w:rsid w:val="005644DF"/>
    <w:rPr>
      <w:rFonts w:ascii="Calibri" w:eastAsia="Times New Roman" w:hAnsi="Calibri" w:cs="Arial"/>
      <w:sz w:val="24"/>
      <w:szCs w:val="24"/>
    </w:rPr>
  </w:style>
  <w:style w:type="character" w:customStyle="1" w:styleId="Heading1Char">
    <w:name w:val="Heading 1 Char"/>
    <w:basedOn w:val="DefaultParagraphFont"/>
    <w:link w:val="Heading1"/>
    <w:uiPriority w:val="9"/>
    <w:rsid w:val="008E5009"/>
    <w:rPr>
      <w:rFonts w:ascii="Arial" w:hAnsi="Arial" w:cs="Arial"/>
      <w:b/>
      <w:sz w:val="28"/>
    </w:rPr>
  </w:style>
  <w:style w:type="paragraph" w:styleId="Footer">
    <w:name w:val="footer"/>
    <w:basedOn w:val="Normal"/>
    <w:link w:val="FooterChar"/>
    <w:uiPriority w:val="99"/>
    <w:unhideWhenUsed/>
    <w:rsid w:val="00CE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7B"/>
  </w:style>
  <w:style w:type="paragraph" w:styleId="BalloonText">
    <w:name w:val="Balloon Text"/>
    <w:basedOn w:val="Normal"/>
    <w:link w:val="BalloonTextChar"/>
    <w:uiPriority w:val="99"/>
    <w:semiHidden/>
    <w:unhideWhenUsed/>
    <w:rsid w:val="00CE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7B"/>
    <w:rPr>
      <w:rFonts w:ascii="Tahoma" w:hAnsi="Tahoma" w:cs="Tahoma"/>
      <w:sz w:val="16"/>
      <w:szCs w:val="16"/>
    </w:rPr>
  </w:style>
  <w:style w:type="paragraph" w:customStyle="1" w:styleId="StepNumber">
    <w:name w:val="StepNumber"/>
    <w:basedOn w:val="ListParagraph"/>
    <w:link w:val="StepNumberChar"/>
    <w:rsid w:val="00CE0F7B"/>
    <w:pPr>
      <w:keepLines/>
      <w:numPr>
        <w:numId w:val="7"/>
      </w:numPr>
      <w:contextualSpacing w:val="0"/>
    </w:pPr>
  </w:style>
  <w:style w:type="character" w:customStyle="1" w:styleId="StepNumberChar">
    <w:name w:val="StepNumber Char"/>
    <w:basedOn w:val="ListParagraphChar"/>
    <w:link w:val="StepNumber"/>
    <w:rsid w:val="00CE0F7B"/>
  </w:style>
  <w:style w:type="paragraph" w:styleId="ListParagraph">
    <w:name w:val="List Paragraph"/>
    <w:basedOn w:val="Normal"/>
    <w:link w:val="ListParagraphChar"/>
    <w:uiPriority w:val="34"/>
    <w:rsid w:val="00CE0F7B"/>
    <w:pPr>
      <w:ind w:left="720"/>
      <w:contextualSpacing/>
    </w:pPr>
  </w:style>
  <w:style w:type="paragraph" w:customStyle="1" w:styleId="StepBull">
    <w:name w:val="StepBull"/>
    <w:basedOn w:val="ListParagraph"/>
    <w:link w:val="StepBullChar"/>
    <w:rsid w:val="00CE0F7B"/>
    <w:pPr>
      <w:keepLines/>
      <w:numPr>
        <w:numId w:val="8"/>
      </w:numPr>
      <w:spacing w:after="120"/>
      <w:contextualSpacing w:val="0"/>
    </w:pPr>
  </w:style>
  <w:style w:type="character" w:customStyle="1" w:styleId="StepBullChar">
    <w:name w:val="StepBull Char"/>
    <w:basedOn w:val="ListParagraphChar"/>
    <w:link w:val="StepBull"/>
    <w:rsid w:val="00CE0F7B"/>
  </w:style>
  <w:style w:type="paragraph" w:customStyle="1" w:styleId="StepNone">
    <w:name w:val="StepNone"/>
    <w:basedOn w:val="StepNumber"/>
    <w:link w:val="StepNoneChar"/>
    <w:rsid w:val="00CE0F7B"/>
    <w:pPr>
      <w:numPr>
        <w:numId w:val="0"/>
      </w:numPr>
      <w:ind w:left="1800"/>
    </w:pPr>
    <w:rPr>
      <w:b/>
    </w:rPr>
  </w:style>
  <w:style w:type="character" w:customStyle="1" w:styleId="StepNoneChar">
    <w:name w:val="StepNone Char"/>
    <w:basedOn w:val="StepNumberChar"/>
    <w:link w:val="StepNone"/>
    <w:rsid w:val="00CE0F7B"/>
    <w:rPr>
      <w:b/>
    </w:rPr>
  </w:style>
  <w:style w:type="paragraph" w:styleId="CommentText">
    <w:name w:val="annotation text"/>
    <w:basedOn w:val="Normal"/>
    <w:link w:val="CommentTextChar"/>
    <w:uiPriority w:val="99"/>
    <w:unhideWhenUsed/>
    <w:rsid w:val="00CE0F7B"/>
    <w:pPr>
      <w:spacing w:line="240" w:lineRule="auto"/>
    </w:pPr>
    <w:rPr>
      <w:sz w:val="20"/>
      <w:szCs w:val="20"/>
    </w:rPr>
  </w:style>
  <w:style w:type="character" w:customStyle="1" w:styleId="CommentTextChar">
    <w:name w:val="Comment Text Char"/>
    <w:basedOn w:val="DefaultParagraphFont"/>
    <w:link w:val="CommentText"/>
    <w:uiPriority w:val="99"/>
    <w:rsid w:val="00CE0F7B"/>
    <w:rPr>
      <w:sz w:val="20"/>
      <w:szCs w:val="20"/>
    </w:rPr>
  </w:style>
  <w:style w:type="character" w:styleId="CommentReference">
    <w:name w:val="annotation reference"/>
    <w:basedOn w:val="DefaultParagraphFont"/>
    <w:uiPriority w:val="99"/>
    <w:semiHidden/>
    <w:unhideWhenUsed/>
    <w:rsid w:val="00CE0F7B"/>
    <w:rPr>
      <w:sz w:val="16"/>
      <w:szCs w:val="16"/>
    </w:rPr>
  </w:style>
  <w:style w:type="paragraph" w:styleId="CommentSubject">
    <w:name w:val="annotation subject"/>
    <w:basedOn w:val="CommentText"/>
    <w:next w:val="CommentText"/>
    <w:link w:val="CommentSubjectChar"/>
    <w:uiPriority w:val="99"/>
    <w:semiHidden/>
    <w:unhideWhenUsed/>
    <w:rsid w:val="00CE0F7B"/>
    <w:rPr>
      <w:b/>
      <w:bCs/>
    </w:rPr>
  </w:style>
  <w:style w:type="character" w:customStyle="1" w:styleId="CommentSubjectChar">
    <w:name w:val="Comment Subject Char"/>
    <w:basedOn w:val="CommentTextChar"/>
    <w:link w:val="CommentSubject"/>
    <w:uiPriority w:val="99"/>
    <w:semiHidden/>
    <w:rsid w:val="00CE0F7B"/>
    <w:rPr>
      <w:b/>
      <w:bCs/>
      <w:sz w:val="20"/>
      <w:szCs w:val="20"/>
    </w:rPr>
  </w:style>
  <w:style w:type="table" w:styleId="TableGrid">
    <w:name w:val="Table Grid"/>
    <w:basedOn w:val="TableNormal"/>
    <w:uiPriority w:val="59"/>
    <w:rsid w:val="00CE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E0F7B"/>
  </w:style>
  <w:style w:type="paragraph" w:styleId="Quote">
    <w:name w:val="Quote"/>
    <w:basedOn w:val="Normal"/>
    <w:next w:val="Normal"/>
    <w:link w:val="QuoteChar"/>
    <w:uiPriority w:val="29"/>
    <w:rsid w:val="00CE0F7B"/>
    <w:rPr>
      <w:i/>
      <w:iCs/>
      <w:color w:val="000000" w:themeColor="text1"/>
    </w:rPr>
  </w:style>
  <w:style w:type="character" w:customStyle="1" w:styleId="QuoteChar">
    <w:name w:val="Quote Char"/>
    <w:basedOn w:val="DefaultParagraphFont"/>
    <w:link w:val="Quote"/>
    <w:uiPriority w:val="29"/>
    <w:rsid w:val="00CE0F7B"/>
    <w:rPr>
      <w:i/>
      <w:iCs/>
      <w:color w:val="000000" w:themeColor="text1"/>
    </w:rPr>
  </w:style>
  <w:style w:type="character" w:styleId="Hyperlink">
    <w:name w:val="Hyperlink"/>
    <w:basedOn w:val="DefaultParagraphFont"/>
    <w:uiPriority w:val="99"/>
    <w:unhideWhenUsed/>
    <w:rsid w:val="00753A80"/>
    <w:rPr>
      <w:color w:val="0000FF" w:themeColor="hyperlink"/>
      <w:u w:val="single"/>
    </w:rPr>
  </w:style>
  <w:style w:type="character" w:styleId="FollowedHyperlink">
    <w:name w:val="FollowedHyperlink"/>
    <w:basedOn w:val="DefaultParagraphFont"/>
    <w:uiPriority w:val="99"/>
    <w:semiHidden/>
    <w:unhideWhenUsed/>
    <w:rsid w:val="00753A80"/>
    <w:rPr>
      <w:color w:val="800080" w:themeColor="followedHyperlink"/>
      <w:u w:val="single"/>
    </w:rPr>
  </w:style>
  <w:style w:type="paragraph" w:styleId="Revision">
    <w:name w:val="Revision"/>
    <w:hidden/>
    <w:uiPriority w:val="99"/>
    <w:semiHidden/>
    <w:rsid w:val="00B51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1045">
      <w:bodyDiv w:val="1"/>
      <w:marLeft w:val="0"/>
      <w:marRight w:val="0"/>
      <w:marTop w:val="0"/>
      <w:marBottom w:val="0"/>
      <w:divBdr>
        <w:top w:val="none" w:sz="0" w:space="0" w:color="auto"/>
        <w:left w:val="none" w:sz="0" w:space="0" w:color="auto"/>
        <w:bottom w:val="none" w:sz="0" w:space="0" w:color="auto"/>
        <w:right w:val="none" w:sz="0" w:space="0" w:color="auto"/>
      </w:divBdr>
      <w:divsChild>
        <w:div w:id="1295136195">
          <w:marLeft w:val="0"/>
          <w:marRight w:val="0"/>
          <w:marTop w:val="0"/>
          <w:marBottom w:val="0"/>
          <w:divBdr>
            <w:top w:val="none" w:sz="0" w:space="0" w:color="auto"/>
            <w:left w:val="none" w:sz="0" w:space="0" w:color="auto"/>
            <w:bottom w:val="none" w:sz="0" w:space="0" w:color="auto"/>
            <w:right w:val="none" w:sz="0" w:space="0" w:color="auto"/>
          </w:divBdr>
        </w:div>
        <w:div w:id="1494419229">
          <w:marLeft w:val="0"/>
          <w:marRight w:val="0"/>
          <w:marTop w:val="0"/>
          <w:marBottom w:val="0"/>
          <w:divBdr>
            <w:top w:val="none" w:sz="0" w:space="0" w:color="auto"/>
            <w:left w:val="none" w:sz="0" w:space="0" w:color="auto"/>
            <w:bottom w:val="none" w:sz="0" w:space="0" w:color="auto"/>
            <w:right w:val="none" w:sz="0" w:space="0" w:color="auto"/>
          </w:divBdr>
        </w:div>
        <w:div w:id="1903714216">
          <w:marLeft w:val="0"/>
          <w:marRight w:val="0"/>
          <w:marTop w:val="0"/>
          <w:marBottom w:val="0"/>
          <w:divBdr>
            <w:top w:val="none" w:sz="0" w:space="0" w:color="auto"/>
            <w:left w:val="none" w:sz="0" w:space="0" w:color="auto"/>
            <w:bottom w:val="none" w:sz="0" w:space="0" w:color="auto"/>
            <w:right w:val="none" w:sz="0" w:space="0" w:color="auto"/>
          </w:divBdr>
        </w:div>
      </w:divsChild>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977341732">
      <w:bodyDiv w:val="1"/>
      <w:marLeft w:val="0"/>
      <w:marRight w:val="0"/>
      <w:marTop w:val="0"/>
      <w:marBottom w:val="0"/>
      <w:divBdr>
        <w:top w:val="none" w:sz="0" w:space="0" w:color="auto"/>
        <w:left w:val="none" w:sz="0" w:space="0" w:color="auto"/>
        <w:bottom w:val="none" w:sz="0" w:space="0" w:color="auto"/>
        <w:right w:val="none" w:sz="0" w:space="0" w:color="auto"/>
      </w:divBdr>
      <w:divsChild>
        <w:div w:id="183593906">
          <w:marLeft w:val="0"/>
          <w:marRight w:val="0"/>
          <w:marTop w:val="0"/>
          <w:marBottom w:val="0"/>
          <w:divBdr>
            <w:top w:val="none" w:sz="0" w:space="0" w:color="auto"/>
            <w:left w:val="none" w:sz="0" w:space="0" w:color="auto"/>
            <w:bottom w:val="none" w:sz="0" w:space="0" w:color="auto"/>
            <w:right w:val="none" w:sz="0" w:space="0" w:color="auto"/>
          </w:divBdr>
        </w:div>
        <w:div w:id="195898784">
          <w:marLeft w:val="0"/>
          <w:marRight w:val="0"/>
          <w:marTop w:val="0"/>
          <w:marBottom w:val="0"/>
          <w:divBdr>
            <w:top w:val="none" w:sz="0" w:space="0" w:color="auto"/>
            <w:left w:val="none" w:sz="0" w:space="0" w:color="auto"/>
            <w:bottom w:val="none" w:sz="0" w:space="0" w:color="auto"/>
            <w:right w:val="none" w:sz="0" w:space="0" w:color="auto"/>
          </w:divBdr>
        </w:div>
        <w:div w:id="1080254613">
          <w:marLeft w:val="0"/>
          <w:marRight w:val="0"/>
          <w:marTop w:val="0"/>
          <w:marBottom w:val="0"/>
          <w:divBdr>
            <w:top w:val="none" w:sz="0" w:space="0" w:color="auto"/>
            <w:left w:val="none" w:sz="0" w:space="0" w:color="auto"/>
            <w:bottom w:val="none" w:sz="0" w:space="0" w:color="auto"/>
            <w:right w:val="none" w:sz="0" w:space="0" w:color="auto"/>
          </w:divBdr>
        </w:div>
        <w:div w:id="1110197968">
          <w:marLeft w:val="0"/>
          <w:marRight w:val="0"/>
          <w:marTop w:val="0"/>
          <w:marBottom w:val="0"/>
          <w:divBdr>
            <w:top w:val="none" w:sz="0" w:space="0" w:color="auto"/>
            <w:left w:val="none" w:sz="0" w:space="0" w:color="auto"/>
            <w:bottom w:val="none" w:sz="0" w:space="0" w:color="auto"/>
            <w:right w:val="none" w:sz="0" w:space="0" w:color="auto"/>
          </w:divBdr>
        </w:div>
        <w:div w:id="1252810817">
          <w:marLeft w:val="0"/>
          <w:marRight w:val="0"/>
          <w:marTop w:val="0"/>
          <w:marBottom w:val="0"/>
          <w:divBdr>
            <w:top w:val="none" w:sz="0" w:space="0" w:color="auto"/>
            <w:left w:val="none" w:sz="0" w:space="0" w:color="auto"/>
            <w:bottom w:val="none" w:sz="0" w:space="0" w:color="auto"/>
            <w:right w:val="none" w:sz="0" w:space="0" w:color="auto"/>
          </w:divBdr>
        </w:div>
        <w:div w:id="1294868332">
          <w:marLeft w:val="0"/>
          <w:marRight w:val="0"/>
          <w:marTop w:val="0"/>
          <w:marBottom w:val="0"/>
          <w:divBdr>
            <w:top w:val="none" w:sz="0" w:space="0" w:color="auto"/>
            <w:left w:val="none" w:sz="0" w:space="0" w:color="auto"/>
            <w:bottom w:val="none" w:sz="0" w:space="0" w:color="auto"/>
            <w:right w:val="none" w:sz="0" w:space="0" w:color="auto"/>
          </w:divBdr>
        </w:div>
        <w:div w:id="1465073854">
          <w:marLeft w:val="0"/>
          <w:marRight w:val="0"/>
          <w:marTop w:val="0"/>
          <w:marBottom w:val="0"/>
          <w:divBdr>
            <w:top w:val="none" w:sz="0" w:space="0" w:color="auto"/>
            <w:left w:val="none" w:sz="0" w:space="0" w:color="auto"/>
            <w:bottom w:val="none" w:sz="0" w:space="0" w:color="auto"/>
            <w:right w:val="none" w:sz="0" w:space="0" w:color="auto"/>
          </w:divBdr>
        </w:div>
        <w:div w:id="1615094427">
          <w:marLeft w:val="0"/>
          <w:marRight w:val="0"/>
          <w:marTop w:val="0"/>
          <w:marBottom w:val="0"/>
          <w:divBdr>
            <w:top w:val="none" w:sz="0" w:space="0" w:color="auto"/>
            <w:left w:val="none" w:sz="0" w:space="0" w:color="auto"/>
            <w:bottom w:val="none" w:sz="0" w:space="0" w:color="auto"/>
            <w:right w:val="none" w:sz="0" w:space="0" w:color="auto"/>
          </w:divBdr>
        </w:div>
        <w:div w:id="1916353632">
          <w:marLeft w:val="0"/>
          <w:marRight w:val="0"/>
          <w:marTop w:val="0"/>
          <w:marBottom w:val="0"/>
          <w:divBdr>
            <w:top w:val="none" w:sz="0" w:space="0" w:color="auto"/>
            <w:left w:val="none" w:sz="0" w:space="0" w:color="auto"/>
            <w:bottom w:val="none" w:sz="0" w:space="0" w:color="auto"/>
            <w:right w:val="none" w:sz="0" w:space="0" w:color="auto"/>
          </w:divBdr>
        </w:div>
      </w:divsChild>
    </w:div>
    <w:div w:id="1285774461">
      <w:bodyDiv w:val="1"/>
      <w:marLeft w:val="0"/>
      <w:marRight w:val="0"/>
      <w:marTop w:val="0"/>
      <w:marBottom w:val="0"/>
      <w:divBdr>
        <w:top w:val="none" w:sz="0" w:space="0" w:color="auto"/>
        <w:left w:val="none" w:sz="0" w:space="0" w:color="auto"/>
        <w:bottom w:val="none" w:sz="0" w:space="0" w:color="auto"/>
        <w:right w:val="none" w:sz="0" w:space="0" w:color="auto"/>
      </w:divBdr>
    </w:div>
    <w:div w:id="1539125091">
      <w:bodyDiv w:val="1"/>
      <w:marLeft w:val="0"/>
      <w:marRight w:val="0"/>
      <w:marTop w:val="0"/>
      <w:marBottom w:val="0"/>
      <w:divBdr>
        <w:top w:val="none" w:sz="0" w:space="0" w:color="auto"/>
        <w:left w:val="none" w:sz="0" w:space="0" w:color="auto"/>
        <w:bottom w:val="none" w:sz="0" w:space="0" w:color="auto"/>
        <w:right w:val="none" w:sz="0" w:space="0" w:color="auto"/>
      </w:divBdr>
    </w:div>
    <w:div w:id="1570772557">
      <w:bodyDiv w:val="1"/>
      <w:marLeft w:val="0"/>
      <w:marRight w:val="0"/>
      <w:marTop w:val="0"/>
      <w:marBottom w:val="0"/>
      <w:divBdr>
        <w:top w:val="none" w:sz="0" w:space="0" w:color="auto"/>
        <w:left w:val="none" w:sz="0" w:space="0" w:color="auto"/>
        <w:bottom w:val="none" w:sz="0" w:space="0" w:color="auto"/>
        <w:right w:val="none" w:sz="0" w:space="0" w:color="auto"/>
      </w:divBdr>
    </w:div>
    <w:div w:id="1643538856">
      <w:bodyDiv w:val="1"/>
      <w:marLeft w:val="0"/>
      <w:marRight w:val="0"/>
      <w:marTop w:val="0"/>
      <w:marBottom w:val="0"/>
      <w:divBdr>
        <w:top w:val="none" w:sz="0" w:space="0" w:color="auto"/>
        <w:left w:val="none" w:sz="0" w:space="0" w:color="auto"/>
        <w:bottom w:val="none" w:sz="0" w:space="0" w:color="auto"/>
        <w:right w:val="none" w:sz="0" w:space="0" w:color="auto"/>
      </w:divBdr>
    </w:div>
    <w:div w:id="1654262074">
      <w:bodyDiv w:val="1"/>
      <w:marLeft w:val="0"/>
      <w:marRight w:val="0"/>
      <w:marTop w:val="0"/>
      <w:marBottom w:val="0"/>
      <w:divBdr>
        <w:top w:val="none" w:sz="0" w:space="0" w:color="auto"/>
        <w:left w:val="none" w:sz="0" w:space="0" w:color="auto"/>
        <w:bottom w:val="none" w:sz="0" w:space="0" w:color="auto"/>
        <w:right w:val="none" w:sz="0" w:space="0" w:color="auto"/>
      </w:divBdr>
    </w:div>
    <w:div w:id="1784687229">
      <w:bodyDiv w:val="1"/>
      <w:marLeft w:val="0"/>
      <w:marRight w:val="0"/>
      <w:marTop w:val="0"/>
      <w:marBottom w:val="0"/>
      <w:divBdr>
        <w:top w:val="none" w:sz="0" w:space="0" w:color="auto"/>
        <w:left w:val="none" w:sz="0" w:space="0" w:color="auto"/>
        <w:bottom w:val="none" w:sz="0" w:space="0" w:color="auto"/>
        <w:right w:val="none" w:sz="0" w:space="0" w:color="auto"/>
      </w:divBdr>
    </w:div>
    <w:div w:id="1913617034">
      <w:bodyDiv w:val="1"/>
      <w:marLeft w:val="0"/>
      <w:marRight w:val="0"/>
      <w:marTop w:val="0"/>
      <w:marBottom w:val="0"/>
      <w:divBdr>
        <w:top w:val="none" w:sz="0" w:space="0" w:color="auto"/>
        <w:left w:val="none" w:sz="0" w:space="0" w:color="auto"/>
        <w:bottom w:val="none" w:sz="0" w:space="0" w:color="auto"/>
        <w:right w:val="none" w:sz="0" w:space="0" w:color="auto"/>
      </w:divBdr>
    </w:div>
    <w:div w:id="1929389036">
      <w:bodyDiv w:val="1"/>
      <w:marLeft w:val="0"/>
      <w:marRight w:val="0"/>
      <w:marTop w:val="0"/>
      <w:marBottom w:val="0"/>
      <w:divBdr>
        <w:top w:val="none" w:sz="0" w:space="0" w:color="auto"/>
        <w:left w:val="none" w:sz="0" w:space="0" w:color="auto"/>
        <w:bottom w:val="none" w:sz="0" w:space="0" w:color="auto"/>
        <w:right w:val="none" w:sz="0" w:space="0" w:color="auto"/>
      </w:divBdr>
    </w:div>
    <w:div w:id="1941182874">
      <w:bodyDiv w:val="1"/>
      <w:marLeft w:val="0"/>
      <w:marRight w:val="0"/>
      <w:marTop w:val="0"/>
      <w:marBottom w:val="0"/>
      <w:divBdr>
        <w:top w:val="none" w:sz="0" w:space="0" w:color="auto"/>
        <w:left w:val="none" w:sz="0" w:space="0" w:color="auto"/>
        <w:bottom w:val="none" w:sz="0" w:space="0" w:color="auto"/>
        <w:right w:val="none" w:sz="0" w:space="0" w:color="auto"/>
      </w:divBdr>
    </w:div>
    <w:div w:id="21296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WordKraft</dc:creator>
  <cp:lastModifiedBy>Anne K. Roberts-Kraska</cp:lastModifiedBy>
  <cp:revision>2</cp:revision>
  <cp:lastPrinted>2014-08-18T13:39:00Z</cp:lastPrinted>
  <dcterms:created xsi:type="dcterms:W3CDTF">2015-05-14T16:21:00Z</dcterms:created>
  <dcterms:modified xsi:type="dcterms:W3CDTF">2015-05-14T16:21:00Z</dcterms:modified>
</cp:coreProperties>
</file>