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48F" w:rsidRPr="0063248F" w:rsidRDefault="0063248F" w:rsidP="0063248F">
      <w:pPr>
        <w:autoSpaceDE w:val="0"/>
        <w:autoSpaceDN w:val="0"/>
        <w:adjustRightInd w:val="0"/>
        <w:spacing w:after="0" w:line="240" w:lineRule="auto"/>
        <w:rPr>
          <w:rFonts w:ascii="Arial" w:hAnsi="Arial" w:cs="Arial"/>
          <w:sz w:val="24"/>
          <w:szCs w:val="24"/>
        </w:rPr>
      </w:pPr>
    </w:p>
    <w:p w:rsidR="0063248F" w:rsidRPr="0063248F" w:rsidRDefault="0063248F" w:rsidP="0063248F">
      <w:pPr>
        <w:autoSpaceDE w:val="0"/>
        <w:autoSpaceDN w:val="0"/>
        <w:adjustRightInd w:val="0"/>
        <w:spacing w:after="0" w:line="240" w:lineRule="auto"/>
        <w:rPr>
          <w:rFonts w:ascii="Arial" w:hAnsi="Arial" w:cs="Arial"/>
          <w:sz w:val="24"/>
          <w:szCs w:val="24"/>
        </w:rPr>
      </w:pPr>
      <w:r w:rsidRPr="0063248F">
        <w:rPr>
          <w:rFonts w:ascii="Arial" w:hAnsi="Arial" w:cs="Arial"/>
          <w:noProof/>
          <w:sz w:val="24"/>
          <w:szCs w:val="24"/>
          <w:lang w:eastAsia="hr-HR"/>
        </w:rPr>
        <w:drawing>
          <wp:inline distT="0" distB="0" distL="0" distR="0" wp14:anchorId="750E53B6" wp14:editId="41AE5B0A">
            <wp:extent cx="6935470" cy="1353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35470" cy="1353820"/>
                    </a:xfrm>
                    <a:prstGeom prst="rect">
                      <a:avLst/>
                    </a:prstGeom>
                    <a:noFill/>
                    <a:ln>
                      <a:noFill/>
                    </a:ln>
                  </pic:spPr>
                </pic:pic>
              </a:graphicData>
            </a:graphic>
          </wp:inline>
        </w:drawing>
      </w:r>
    </w:p>
    <w:p w:rsidR="0063248F" w:rsidRPr="0063248F" w:rsidRDefault="0063248F" w:rsidP="0063248F">
      <w:pPr>
        <w:autoSpaceDE w:val="0"/>
        <w:autoSpaceDN w:val="0"/>
        <w:adjustRightInd w:val="0"/>
        <w:spacing w:after="240" w:line="240" w:lineRule="auto"/>
        <w:rPr>
          <w:rFonts w:ascii="Arial" w:hAnsi="Arial" w:cs="Arial"/>
          <w:color w:val="000000"/>
          <w:sz w:val="20"/>
          <w:szCs w:val="20"/>
        </w:rPr>
      </w:pPr>
      <w:r w:rsidRPr="0063248F">
        <w:rPr>
          <w:rFonts w:ascii="Arial" w:hAnsi="Arial" w:cs="Arial"/>
          <w:color w:val="000000"/>
          <w:sz w:val="20"/>
          <w:szCs w:val="20"/>
        </w:rPr>
        <w:t>MIPRO 2012, (21. - 25. svibanj) u Opatiji održan je jubilarni 35. međunarodni skup</w:t>
      </w:r>
    </w:p>
    <w:p w:rsidR="0063248F" w:rsidRPr="0063248F" w:rsidRDefault="0063248F" w:rsidP="0063248F">
      <w:pPr>
        <w:autoSpaceDE w:val="0"/>
        <w:autoSpaceDN w:val="0"/>
        <w:adjustRightInd w:val="0"/>
        <w:spacing w:after="240" w:line="240" w:lineRule="auto"/>
        <w:rPr>
          <w:rFonts w:ascii="Arial" w:hAnsi="Arial" w:cs="Arial"/>
          <w:color w:val="E36C0A" w:themeColor="accent6" w:themeShade="BF"/>
          <w:sz w:val="24"/>
          <w:szCs w:val="24"/>
        </w:rPr>
      </w:pPr>
      <w:r w:rsidRPr="0063248F">
        <w:rPr>
          <w:rFonts w:ascii="Arial" w:hAnsi="Arial" w:cs="Arial"/>
          <w:color w:val="3F803F"/>
          <w:sz w:val="24"/>
          <w:szCs w:val="24"/>
        </w:rPr>
        <w:br/>
      </w:r>
      <w:r w:rsidRPr="0063248F">
        <w:rPr>
          <w:rFonts w:ascii="Arial" w:hAnsi="Arial" w:cs="Arial"/>
          <w:color w:val="E36C0A" w:themeColor="accent6" w:themeShade="BF"/>
          <w:sz w:val="32"/>
          <w:szCs w:val="32"/>
        </w:rPr>
        <w:t>MIPRO je okupio više od 1100 ICT stručnjaka iz preko 40 zemalja svijeta, koji su razmijenili iskustva iz područja aktualnih informacijsko-komunikacijskih tehnologija. MIPRO je ove godine prvi put širom otvorio vrata aktivnostima Europske unije organizirajući Research Infrastructure Dissemination Event –</w:t>
      </w:r>
      <w:r w:rsidRPr="0063248F">
        <w:rPr>
          <w:rFonts w:ascii="Arial" w:hAnsi="Arial" w:cs="Arial"/>
          <w:color w:val="E36C0A" w:themeColor="accent6" w:themeShade="BF"/>
          <w:sz w:val="32"/>
          <w:szCs w:val="32"/>
        </w:rPr>
        <w:t xml:space="preserve"> RIDE</w:t>
      </w:r>
    </w:p>
    <w:p w:rsidR="0063248F" w:rsidRPr="0063248F" w:rsidRDefault="0063248F" w:rsidP="0063248F">
      <w:pPr>
        <w:autoSpaceDE w:val="0"/>
        <w:autoSpaceDN w:val="0"/>
        <w:adjustRightInd w:val="0"/>
        <w:spacing w:after="240" w:line="240" w:lineRule="auto"/>
        <w:rPr>
          <w:rFonts w:ascii="Arial" w:hAnsi="Arial" w:cs="Arial"/>
          <w:b/>
          <w:bCs/>
          <w:color w:val="984806" w:themeColor="accent6" w:themeShade="80"/>
          <w:sz w:val="24"/>
          <w:szCs w:val="24"/>
        </w:rPr>
      </w:pPr>
      <w:r w:rsidRPr="0063248F">
        <w:rPr>
          <w:rFonts w:ascii="Arial" w:hAnsi="Arial" w:cs="Arial"/>
          <w:color w:val="A16252"/>
          <w:sz w:val="24"/>
          <w:szCs w:val="24"/>
        </w:rPr>
        <w:br/>
      </w:r>
      <w:r w:rsidRPr="0063248F">
        <w:rPr>
          <w:rFonts w:ascii="Arial" w:hAnsi="Arial" w:cs="Arial"/>
          <w:color w:val="984806" w:themeColor="accent6" w:themeShade="80"/>
          <w:sz w:val="24"/>
          <w:szCs w:val="24"/>
        </w:rPr>
        <w:t xml:space="preserve">Između ostalih edukativnih sadržaja, organiziran je seminar usmjeren ka primjeni ICT-ja u elektroenergetskim sustavima (HEP seminar) namijenjen sudionicima iz velikih gospodarskih sustava. U sklopu ovog seminara, </w:t>
      </w:r>
      <w:r w:rsidRPr="0063248F">
        <w:rPr>
          <w:rFonts w:ascii="Arial" w:hAnsi="Arial" w:cs="Arial"/>
          <w:b/>
          <w:bCs/>
          <w:color w:val="984806" w:themeColor="accent6" w:themeShade="80"/>
          <w:sz w:val="24"/>
          <w:szCs w:val="24"/>
        </w:rPr>
        <w:t xml:space="preserve">naš DM tim </w:t>
      </w:r>
      <w:r w:rsidRPr="0063248F">
        <w:rPr>
          <w:rFonts w:ascii="Arial" w:hAnsi="Arial" w:cs="Arial"/>
          <w:color w:val="984806" w:themeColor="accent6" w:themeShade="80"/>
          <w:sz w:val="24"/>
          <w:szCs w:val="24"/>
        </w:rPr>
        <w:t xml:space="preserve">je pred velikim brojem uzvanika predstavio </w:t>
      </w:r>
      <w:r w:rsidRPr="0063248F">
        <w:rPr>
          <w:rFonts w:ascii="Arial" w:hAnsi="Arial" w:cs="Arial"/>
          <w:b/>
          <w:bCs/>
          <w:color w:val="984806" w:themeColor="accent6" w:themeShade="80"/>
          <w:sz w:val="24"/>
          <w:szCs w:val="24"/>
        </w:rPr>
        <w:t>ABB kao svjetskog proizvođača sustava punionica za električna vozila.</w:t>
      </w:r>
    </w:p>
    <w:p w:rsidR="0063248F" w:rsidRDefault="0063248F" w:rsidP="0063248F">
      <w:pPr>
        <w:autoSpaceDE w:val="0"/>
        <w:autoSpaceDN w:val="0"/>
        <w:adjustRightInd w:val="0"/>
        <w:spacing w:after="240" w:line="240" w:lineRule="auto"/>
        <w:rPr>
          <w:rFonts w:ascii="Arial" w:hAnsi="Arial" w:cs="Arial"/>
          <w:color w:val="000000"/>
          <w:sz w:val="20"/>
          <w:szCs w:val="20"/>
        </w:rPr>
      </w:pPr>
      <w:r w:rsidRPr="0063248F">
        <w:rPr>
          <w:rFonts w:ascii="Arial" w:hAnsi="Arial" w:cs="Arial"/>
          <w:b/>
          <w:bCs/>
          <w:color w:val="984806" w:themeColor="accent6" w:themeShade="80"/>
          <w:sz w:val="28"/>
          <w:szCs w:val="28"/>
        </w:rPr>
        <w:br/>
        <w:t>Tema predavanja</w:t>
      </w:r>
      <w:r w:rsidRPr="0063248F">
        <w:rPr>
          <w:rFonts w:ascii="Arial" w:hAnsi="Arial" w:cs="Arial"/>
          <w:b/>
          <w:bCs/>
          <w:color w:val="A16252"/>
          <w:sz w:val="20"/>
          <w:szCs w:val="20"/>
        </w:rPr>
        <w:br/>
      </w:r>
      <w:r w:rsidRPr="0063248F">
        <w:rPr>
          <w:rFonts w:ascii="Arial" w:hAnsi="Arial" w:cs="Arial"/>
          <w:b/>
          <w:bCs/>
          <w:color w:val="006000"/>
          <w:sz w:val="20"/>
          <w:szCs w:val="20"/>
        </w:rPr>
        <w:br/>
      </w:r>
      <w:r w:rsidRPr="0063248F">
        <w:rPr>
          <w:rFonts w:ascii="Arial" w:hAnsi="Arial" w:cs="Arial"/>
          <w:b/>
          <w:bCs/>
          <w:noProof/>
          <w:color w:val="006000"/>
          <w:sz w:val="20"/>
          <w:szCs w:val="20"/>
          <w:lang w:eastAsia="hr-HR"/>
        </w:rPr>
        <w:drawing>
          <wp:inline distT="0" distB="0" distL="0" distR="0" wp14:anchorId="58E75417" wp14:editId="3D91DECE">
            <wp:extent cx="4096987" cy="29181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7215" cy="2918314"/>
                    </a:xfrm>
                    <a:prstGeom prst="rect">
                      <a:avLst/>
                    </a:prstGeom>
                    <a:noFill/>
                    <a:ln>
                      <a:noFill/>
                    </a:ln>
                  </pic:spPr>
                </pic:pic>
              </a:graphicData>
            </a:graphic>
          </wp:inline>
        </w:drawing>
      </w:r>
      <w:r w:rsidRPr="0063248F">
        <w:rPr>
          <w:rFonts w:ascii="Arial" w:hAnsi="Arial" w:cs="Arial"/>
          <w:color w:val="000000"/>
          <w:sz w:val="20"/>
          <w:szCs w:val="20"/>
        </w:rPr>
        <w:t xml:space="preserve">  </w:t>
      </w:r>
      <w:r w:rsidRPr="0063248F">
        <w:rPr>
          <w:rFonts w:ascii="Arial" w:hAnsi="Arial" w:cs="Arial"/>
          <w:b/>
          <w:bCs/>
          <w:color w:val="006000"/>
          <w:sz w:val="20"/>
          <w:szCs w:val="20"/>
        </w:rPr>
        <w:t xml:space="preserve"> </w:t>
      </w:r>
      <w:r w:rsidRPr="0063248F">
        <w:rPr>
          <w:rFonts w:ascii="Arial" w:hAnsi="Arial" w:cs="Arial"/>
          <w:b/>
          <w:bCs/>
          <w:color w:val="006000"/>
          <w:sz w:val="20"/>
          <w:szCs w:val="20"/>
        </w:rPr>
        <w:br/>
      </w:r>
      <w:r w:rsidRPr="0063248F">
        <w:rPr>
          <w:rFonts w:ascii="Arial" w:hAnsi="Arial" w:cs="Arial"/>
          <w:b/>
          <w:bCs/>
          <w:color w:val="006000"/>
          <w:sz w:val="20"/>
          <w:szCs w:val="20"/>
        </w:rPr>
        <w:br/>
      </w:r>
      <w:r w:rsidRPr="0063248F">
        <w:rPr>
          <w:rFonts w:ascii="Arial" w:hAnsi="Arial" w:cs="Arial"/>
          <w:b/>
          <w:bCs/>
          <w:color w:val="000000"/>
          <w:sz w:val="20"/>
          <w:szCs w:val="20"/>
        </w:rPr>
        <w:t>ABB - vodeći svjetski proizvođač sustava brzog punjenja električnih vozila</w:t>
      </w:r>
      <w:r w:rsidRPr="0063248F">
        <w:rPr>
          <w:rFonts w:ascii="Arial" w:hAnsi="Arial" w:cs="Arial"/>
          <w:color w:val="000000"/>
          <w:sz w:val="20"/>
          <w:szCs w:val="20"/>
        </w:rPr>
        <w:br/>
        <w:t>Sukladno propisima EU smanjenje emisije CO2 u narednim godinama znatno će utjecati i na pojavu električnih automobila (EV - Electric Vehicles) na svjetskom tržištu. Bitan preduvjet za korištenje istih je i izgradnja infrastrukture punjača za električne automobile. Prezentacija ABB-ovog programa EV-punjača zasnovana je na seriji Terra, brzih punjača koji su već našli primjenu u mnogim razvijenim zemljama. Svi Terra punjači inteligentni su uređaji koji su trajno povezani komunikacijskom mrežom sa svojim centrom podataka. Jedino na taj način moguće je ostvariti smislenu izgradnju infrastrukture punjača, uzimajući u obzir postojeće i nove standarde koje nam nameće nova era automobilske industrije.</w:t>
      </w:r>
    </w:p>
    <w:p w:rsidR="0063248F" w:rsidRDefault="0063248F" w:rsidP="0063248F">
      <w:pPr>
        <w:autoSpaceDE w:val="0"/>
        <w:autoSpaceDN w:val="0"/>
        <w:adjustRightInd w:val="0"/>
        <w:spacing w:after="240" w:line="240" w:lineRule="auto"/>
        <w:rPr>
          <w:rFonts w:ascii="Arial" w:hAnsi="Arial" w:cs="Arial"/>
          <w:b/>
          <w:bCs/>
          <w:color w:val="000000"/>
          <w:sz w:val="20"/>
          <w:szCs w:val="20"/>
        </w:rPr>
      </w:pPr>
      <w:r w:rsidRPr="0063248F">
        <w:rPr>
          <w:rFonts w:ascii="Arial" w:hAnsi="Arial" w:cs="Arial"/>
          <w:color w:val="000000"/>
          <w:sz w:val="20"/>
          <w:szCs w:val="20"/>
        </w:rPr>
        <w:br/>
      </w:r>
      <w:r w:rsidRPr="0063248F">
        <w:rPr>
          <w:rFonts w:ascii="Arial" w:hAnsi="Arial" w:cs="Arial"/>
          <w:color w:val="000000"/>
          <w:sz w:val="20"/>
          <w:szCs w:val="20"/>
        </w:rPr>
        <w:br/>
      </w:r>
    </w:p>
    <w:p w:rsidR="0063248F" w:rsidRPr="0063248F" w:rsidRDefault="0063248F" w:rsidP="0063248F">
      <w:pPr>
        <w:autoSpaceDE w:val="0"/>
        <w:autoSpaceDN w:val="0"/>
        <w:adjustRightInd w:val="0"/>
        <w:spacing w:after="240" w:line="240" w:lineRule="auto"/>
        <w:rPr>
          <w:rFonts w:ascii="Arial" w:hAnsi="Arial" w:cs="Arial"/>
          <w:b/>
          <w:bCs/>
          <w:color w:val="000000"/>
          <w:sz w:val="20"/>
          <w:szCs w:val="20"/>
        </w:rPr>
      </w:pPr>
      <w:r w:rsidRPr="0063248F">
        <w:rPr>
          <w:rFonts w:ascii="Arial" w:hAnsi="Arial" w:cs="Arial"/>
          <w:b/>
          <w:bCs/>
          <w:color w:val="000000"/>
          <w:sz w:val="20"/>
          <w:szCs w:val="20"/>
        </w:rPr>
        <w:lastRenderedPageBreak/>
        <w:t xml:space="preserve">Sažetak predavanja: </w:t>
      </w:r>
      <w:r>
        <w:rPr>
          <w:rFonts w:ascii="Arial" w:hAnsi="Arial" w:cs="Arial"/>
          <w:b/>
          <w:bCs/>
          <w:color w:val="000000"/>
          <w:sz w:val="20"/>
          <w:szCs w:val="20"/>
        </w:rPr>
        <w:br/>
      </w:r>
      <w:r w:rsidRPr="0063248F">
        <w:rPr>
          <w:rFonts w:ascii="Arial" w:hAnsi="Arial" w:cs="Arial"/>
          <w:color w:val="000000"/>
          <w:sz w:val="20"/>
          <w:szCs w:val="20"/>
        </w:rPr>
        <w:t xml:space="preserve">- Evolucija na području automobilske industrije električnih vozila </w:t>
      </w:r>
      <w:r w:rsidRPr="0063248F">
        <w:rPr>
          <w:rFonts w:ascii="Arial" w:hAnsi="Arial" w:cs="Arial"/>
          <w:color w:val="000000"/>
          <w:sz w:val="20"/>
          <w:szCs w:val="20"/>
        </w:rPr>
        <w:br/>
        <w:t xml:space="preserve">- Razvoj svjetskog tržišta na području punjača za električna vozila </w:t>
      </w:r>
      <w:r w:rsidRPr="0063248F">
        <w:rPr>
          <w:rFonts w:ascii="Arial" w:hAnsi="Arial" w:cs="Arial"/>
          <w:color w:val="000000"/>
          <w:sz w:val="20"/>
          <w:szCs w:val="20"/>
        </w:rPr>
        <w:br/>
        <w:t xml:space="preserve">- ABB sustavi brzog punjenja: Terra 51, Terra 101, Terra Smart Connect </w:t>
      </w:r>
      <w:r w:rsidRPr="0063248F">
        <w:rPr>
          <w:rFonts w:ascii="Arial" w:hAnsi="Arial" w:cs="Arial"/>
          <w:color w:val="000000"/>
          <w:sz w:val="20"/>
          <w:szCs w:val="20"/>
        </w:rPr>
        <w:br/>
        <w:t xml:space="preserve">- Cjelovita programska rješenja </w:t>
      </w:r>
      <w:r w:rsidRPr="0063248F">
        <w:rPr>
          <w:rFonts w:ascii="Arial" w:hAnsi="Arial" w:cs="Arial"/>
          <w:color w:val="000000"/>
          <w:sz w:val="20"/>
          <w:szCs w:val="20"/>
        </w:rPr>
        <w:br/>
        <w:t xml:space="preserve">- Reference: Poslovni model -  Estonija projekt </w:t>
      </w:r>
    </w:p>
    <w:p w:rsidR="0063248F" w:rsidRPr="0063248F" w:rsidRDefault="0063248F" w:rsidP="0063248F">
      <w:pPr>
        <w:autoSpaceDE w:val="0"/>
        <w:autoSpaceDN w:val="0"/>
        <w:adjustRightInd w:val="0"/>
        <w:spacing w:after="240" w:line="240" w:lineRule="auto"/>
        <w:rPr>
          <w:rFonts w:ascii="Arial" w:hAnsi="Arial" w:cs="Arial"/>
          <w:color w:val="000000"/>
          <w:sz w:val="20"/>
          <w:szCs w:val="20"/>
        </w:rPr>
      </w:pPr>
      <w:r w:rsidRPr="0063248F">
        <w:rPr>
          <w:rFonts w:ascii="Arial" w:hAnsi="Arial" w:cs="Arial"/>
          <w:color w:val="000000"/>
          <w:sz w:val="20"/>
          <w:szCs w:val="20"/>
        </w:rPr>
        <w:t>Predavanje je održao kolega</w:t>
      </w:r>
      <w:r w:rsidRPr="0063248F">
        <w:rPr>
          <w:rFonts w:ascii="Arial" w:hAnsi="Arial" w:cs="Arial"/>
          <w:b/>
          <w:bCs/>
          <w:color w:val="000000"/>
          <w:sz w:val="20"/>
          <w:szCs w:val="20"/>
        </w:rPr>
        <w:t xml:space="preserve"> Žarko Peleš </w:t>
      </w:r>
      <w:r w:rsidRPr="0063248F">
        <w:rPr>
          <w:rFonts w:ascii="Arial" w:hAnsi="Arial" w:cs="Arial"/>
          <w:color w:val="000000"/>
          <w:sz w:val="20"/>
          <w:szCs w:val="20"/>
        </w:rPr>
        <w:t xml:space="preserve">kojeg možete kontaktirati putem e-maila za više informacija: </w:t>
      </w:r>
      <w:hyperlink r:id="rId7" w:history="1">
        <w:r w:rsidRPr="00E95708">
          <w:rPr>
            <w:rStyle w:val="Hyperlink"/>
            <w:rFonts w:ascii="Arial" w:hAnsi="Arial" w:cs="Arial"/>
            <w:sz w:val="20"/>
            <w:szCs w:val="20"/>
          </w:rPr>
          <w:t>zarko.peles@hr.abb.com</w:t>
        </w:r>
      </w:hyperlink>
      <w:r>
        <w:rPr>
          <w:rFonts w:ascii="Arial" w:hAnsi="Arial" w:cs="Arial"/>
          <w:color w:val="000000"/>
          <w:sz w:val="20"/>
          <w:szCs w:val="20"/>
        </w:rPr>
        <w:br/>
      </w:r>
      <w:r w:rsidRPr="0063248F">
        <w:rPr>
          <w:rFonts w:ascii="Arial" w:hAnsi="Arial" w:cs="Arial"/>
          <w:color w:val="000000"/>
          <w:sz w:val="20"/>
          <w:szCs w:val="20"/>
        </w:rPr>
        <w:t xml:space="preserve">Prezentaciju ste već imali priliku vidjeti u newsletteru za Zagrebački energetski tjedan: </w:t>
      </w:r>
      <w:r>
        <w:rPr>
          <w:rFonts w:ascii="Arial" w:hAnsi="Arial" w:cs="Arial"/>
          <w:color w:val="000000"/>
          <w:sz w:val="20"/>
          <w:szCs w:val="20"/>
        </w:rPr>
        <w:br/>
        <w:t>--</w:t>
      </w:r>
      <w:r w:rsidRPr="0063248F">
        <w:rPr>
          <w:rFonts w:ascii="Arial" w:hAnsi="Arial" w:cs="Arial"/>
          <w:color w:val="000000"/>
          <w:sz w:val="20"/>
          <w:szCs w:val="20"/>
        </w:rPr>
        <w:sym w:font="Wingdings" w:char="F0E0"/>
      </w:r>
      <w:r>
        <w:rPr>
          <w:rFonts w:ascii="Arial" w:hAnsi="Arial" w:cs="Arial"/>
          <w:color w:val="000000"/>
          <w:sz w:val="20"/>
          <w:szCs w:val="20"/>
        </w:rPr>
        <w:t xml:space="preserve"> </w:t>
      </w:r>
      <w:hyperlink r:id="rId8" w:history="1">
        <w:r w:rsidRPr="0063248F">
          <w:rPr>
            <w:rFonts w:ascii="Arial" w:hAnsi="Arial" w:cs="Arial"/>
            <w:b/>
            <w:bCs/>
            <w:color w:val="A16252"/>
            <w:sz w:val="20"/>
            <w:szCs w:val="20"/>
          </w:rPr>
          <w:t>Predavanje EV punionice</w:t>
        </w:r>
      </w:hyperlink>
      <w:r>
        <w:rPr>
          <w:rFonts w:ascii="Arial" w:hAnsi="Arial" w:cs="Arial"/>
          <w:color w:val="000000"/>
          <w:sz w:val="20"/>
          <w:szCs w:val="20"/>
        </w:rPr>
        <w:br/>
      </w:r>
    </w:p>
    <w:p w:rsidR="0063248F" w:rsidRPr="0063248F" w:rsidRDefault="0063248F" w:rsidP="0063248F">
      <w:pPr>
        <w:autoSpaceDE w:val="0"/>
        <w:autoSpaceDN w:val="0"/>
        <w:adjustRightInd w:val="0"/>
        <w:spacing w:after="240" w:line="240" w:lineRule="auto"/>
        <w:rPr>
          <w:rFonts w:ascii="Arial" w:hAnsi="Arial" w:cs="Arial"/>
          <w:b/>
          <w:bCs/>
          <w:color w:val="984806" w:themeColor="accent6" w:themeShade="80"/>
          <w:sz w:val="28"/>
          <w:szCs w:val="28"/>
        </w:rPr>
      </w:pPr>
      <w:r w:rsidRPr="0063248F">
        <w:rPr>
          <w:rFonts w:ascii="Arial" w:hAnsi="Arial" w:cs="Arial"/>
          <w:b/>
          <w:bCs/>
          <w:color w:val="984806" w:themeColor="accent6" w:themeShade="80"/>
          <w:sz w:val="28"/>
          <w:szCs w:val="28"/>
        </w:rPr>
        <w:t xml:space="preserve">Mediji  </w:t>
      </w:r>
    </w:p>
    <w:p w:rsidR="0063248F" w:rsidRDefault="0063248F" w:rsidP="0063248F">
      <w:pPr>
        <w:autoSpaceDE w:val="0"/>
        <w:autoSpaceDN w:val="0"/>
        <w:adjustRightInd w:val="0"/>
        <w:spacing w:after="240" w:line="240" w:lineRule="auto"/>
        <w:rPr>
          <w:rFonts w:ascii="Arial" w:hAnsi="Arial" w:cs="Arial"/>
          <w:b/>
          <w:bCs/>
          <w:color w:val="A16252"/>
          <w:sz w:val="24"/>
          <w:szCs w:val="24"/>
        </w:rPr>
      </w:pPr>
      <w:hyperlink r:id="rId9" w:history="1">
        <w:r w:rsidRPr="0063248F">
          <w:rPr>
            <w:rFonts w:ascii="Arial" w:hAnsi="Arial" w:cs="Arial"/>
            <w:b/>
            <w:bCs/>
            <w:color w:val="0000FF"/>
            <w:sz w:val="24"/>
            <w:szCs w:val="24"/>
          </w:rPr>
          <w:t>----&gt; Mipro</w:t>
        </w:r>
      </w:hyperlink>
      <w:r w:rsidRPr="0063248F">
        <w:rPr>
          <w:rFonts w:ascii="Arial" w:hAnsi="Arial" w:cs="Arial"/>
          <w:b/>
          <w:bCs/>
          <w:color w:val="A16252"/>
          <w:sz w:val="24"/>
          <w:szCs w:val="24"/>
        </w:rPr>
        <w:tab/>
      </w:r>
      <w:r w:rsidRPr="0063248F">
        <w:rPr>
          <w:rFonts w:ascii="Arial" w:hAnsi="Arial" w:cs="Arial"/>
          <w:b/>
          <w:bCs/>
          <w:color w:val="A16252"/>
          <w:sz w:val="24"/>
          <w:szCs w:val="24"/>
        </w:rPr>
        <w:tab/>
      </w:r>
      <w:r w:rsidRPr="0063248F">
        <w:rPr>
          <w:rFonts w:ascii="Arial" w:hAnsi="Arial" w:cs="Arial"/>
          <w:b/>
          <w:bCs/>
          <w:color w:val="A16252"/>
          <w:sz w:val="24"/>
          <w:szCs w:val="24"/>
        </w:rPr>
        <w:tab/>
      </w:r>
      <w:r w:rsidRPr="0063248F">
        <w:rPr>
          <w:rFonts w:ascii="Arial" w:hAnsi="Arial" w:cs="Arial"/>
          <w:b/>
          <w:bCs/>
          <w:color w:val="A16252"/>
          <w:sz w:val="24"/>
          <w:szCs w:val="24"/>
        </w:rPr>
        <w:tab/>
      </w:r>
      <w:r w:rsidRPr="0063248F">
        <w:rPr>
          <w:rFonts w:ascii="Arial" w:hAnsi="Arial" w:cs="Arial"/>
          <w:b/>
          <w:bCs/>
          <w:color w:val="A16252"/>
          <w:sz w:val="24"/>
          <w:szCs w:val="24"/>
        </w:rPr>
        <w:tab/>
      </w:r>
      <w:r w:rsidRPr="0063248F">
        <w:rPr>
          <w:rFonts w:ascii="Arial" w:hAnsi="Arial" w:cs="Arial"/>
          <w:b/>
          <w:bCs/>
          <w:color w:val="A16252"/>
          <w:sz w:val="24"/>
          <w:szCs w:val="24"/>
        </w:rPr>
        <w:tab/>
      </w:r>
      <w:r w:rsidRPr="0063248F">
        <w:rPr>
          <w:rFonts w:ascii="Arial" w:hAnsi="Arial" w:cs="Arial"/>
          <w:b/>
          <w:bCs/>
          <w:color w:val="A16252"/>
          <w:sz w:val="24"/>
          <w:szCs w:val="24"/>
        </w:rPr>
        <w:tab/>
      </w:r>
      <w:r w:rsidRPr="0063248F">
        <w:rPr>
          <w:rFonts w:ascii="Arial" w:hAnsi="Arial" w:cs="Arial"/>
          <w:b/>
          <w:bCs/>
          <w:color w:val="A16252"/>
          <w:sz w:val="24"/>
          <w:szCs w:val="24"/>
        </w:rPr>
        <w:tab/>
        <w:t xml:space="preserve"> </w:t>
      </w:r>
      <w:hyperlink r:id="rId10" w:history="1">
        <w:r w:rsidRPr="0063248F">
          <w:rPr>
            <w:rFonts w:ascii="Arial" w:hAnsi="Arial" w:cs="Arial"/>
            <w:b/>
            <w:bCs/>
            <w:color w:val="0000FF"/>
            <w:sz w:val="24"/>
            <w:szCs w:val="24"/>
          </w:rPr>
          <w:t xml:space="preserve">----&gt; Zelena energija   </w:t>
        </w:r>
      </w:hyperlink>
      <w:r w:rsidRPr="0063248F">
        <w:rPr>
          <w:rFonts w:ascii="Arial" w:hAnsi="Arial" w:cs="Arial"/>
          <w:b/>
          <w:bCs/>
          <w:color w:val="A16252"/>
          <w:sz w:val="24"/>
          <w:szCs w:val="24"/>
        </w:rPr>
        <w:t xml:space="preserve">  </w:t>
      </w:r>
      <w:r w:rsidRPr="0063248F">
        <w:rPr>
          <w:rFonts w:ascii="Arial" w:hAnsi="Arial" w:cs="Arial"/>
          <w:b/>
          <w:bCs/>
          <w:color w:val="A16252"/>
          <w:sz w:val="24"/>
          <w:szCs w:val="24"/>
        </w:rPr>
        <w:tab/>
      </w:r>
      <w:r w:rsidRPr="0063248F">
        <w:rPr>
          <w:rFonts w:ascii="Arial" w:hAnsi="Arial" w:cs="Arial"/>
          <w:b/>
          <w:bCs/>
          <w:color w:val="A16252"/>
          <w:sz w:val="24"/>
          <w:szCs w:val="24"/>
        </w:rPr>
        <w:tab/>
      </w:r>
      <w:r w:rsidRPr="0063248F">
        <w:rPr>
          <w:rFonts w:ascii="Arial" w:hAnsi="Arial" w:cs="Arial"/>
          <w:b/>
          <w:bCs/>
          <w:color w:val="A16252"/>
          <w:sz w:val="24"/>
          <w:szCs w:val="24"/>
        </w:rPr>
        <w:tab/>
      </w:r>
      <w:r w:rsidRPr="0063248F">
        <w:rPr>
          <w:rFonts w:ascii="Arial" w:hAnsi="Arial" w:cs="Arial"/>
          <w:b/>
          <w:bCs/>
          <w:color w:val="A16252"/>
          <w:sz w:val="24"/>
          <w:szCs w:val="24"/>
        </w:rPr>
        <w:tab/>
        <w:t xml:space="preserve">                                                                     </w:t>
      </w:r>
      <w:r w:rsidRPr="0063248F">
        <w:rPr>
          <w:rFonts w:ascii="Arial" w:hAnsi="Arial" w:cs="Arial"/>
          <w:b/>
          <w:bCs/>
          <w:color w:val="A16252"/>
          <w:sz w:val="24"/>
          <w:szCs w:val="24"/>
        </w:rPr>
        <w:br/>
      </w:r>
      <w:r w:rsidRPr="0063248F">
        <w:rPr>
          <w:rFonts w:ascii="Arial" w:hAnsi="Arial" w:cs="Arial"/>
          <w:b/>
          <w:bCs/>
          <w:noProof/>
          <w:color w:val="A16252"/>
          <w:sz w:val="24"/>
          <w:szCs w:val="24"/>
          <w:lang w:eastAsia="hr-HR"/>
        </w:rPr>
        <w:drawing>
          <wp:inline distT="0" distB="0" distL="0" distR="0" wp14:anchorId="658883A1" wp14:editId="412EA722">
            <wp:extent cx="3165532" cy="336700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1204" cy="3373038"/>
                    </a:xfrm>
                    <a:prstGeom prst="rect">
                      <a:avLst/>
                    </a:prstGeom>
                    <a:noFill/>
                    <a:ln>
                      <a:noFill/>
                    </a:ln>
                  </pic:spPr>
                </pic:pic>
              </a:graphicData>
            </a:graphic>
          </wp:inline>
        </w:drawing>
      </w:r>
      <w:r w:rsidRPr="0063248F">
        <w:rPr>
          <w:rFonts w:ascii="Arial" w:hAnsi="Arial" w:cs="Arial"/>
          <w:b/>
          <w:bCs/>
          <w:color w:val="A16252"/>
          <w:sz w:val="24"/>
          <w:szCs w:val="24"/>
        </w:rPr>
        <w:t xml:space="preserve">   </w:t>
      </w:r>
      <w:r w:rsidRPr="0063248F">
        <w:rPr>
          <w:rFonts w:ascii="Arial" w:hAnsi="Arial" w:cs="Arial"/>
          <w:b/>
          <w:bCs/>
          <w:noProof/>
          <w:color w:val="A16252"/>
          <w:sz w:val="24"/>
          <w:szCs w:val="24"/>
          <w:lang w:eastAsia="hr-HR"/>
        </w:rPr>
        <w:drawing>
          <wp:inline distT="0" distB="0" distL="0" distR="0" wp14:anchorId="1F5A6AEB" wp14:editId="6AC471CA">
            <wp:extent cx="3336966" cy="33607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6907" cy="3360658"/>
                    </a:xfrm>
                    <a:prstGeom prst="rect">
                      <a:avLst/>
                    </a:prstGeom>
                    <a:noFill/>
                    <a:ln>
                      <a:noFill/>
                    </a:ln>
                  </pic:spPr>
                </pic:pic>
              </a:graphicData>
            </a:graphic>
          </wp:inline>
        </w:drawing>
      </w:r>
      <w:r w:rsidRPr="0063248F">
        <w:rPr>
          <w:rFonts w:ascii="Arial" w:hAnsi="Arial" w:cs="Arial"/>
          <w:b/>
          <w:bCs/>
          <w:color w:val="A16252"/>
          <w:sz w:val="24"/>
          <w:szCs w:val="24"/>
        </w:rPr>
        <w:br/>
      </w:r>
      <w:r>
        <w:rPr>
          <w:rFonts w:ascii="Arial" w:hAnsi="Arial" w:cs="Arial"/>
          <w:b/>
          <w:bCs/>
          <w:color w:val="A16252"/>
          <w:sz w:val="24"/>
          <w:szCs w:val="24"/>
        </w:rPr>
        <w:br/>
      </w:r>
    </w:p>
    <w:p w:rsidR="0063248F" w:rsidRPr="0063248F" w:rsidRDefault="0063248F" w:rsidP="0063248F">
      <w:pPr>
        <w:autoSpaceDE w:val="0"/>
        <w:autoSpaceDN w:val="0"/>
        <w:adjustRightInd w:val="0"/>
        <w:spacing w:after="240" w:line="240" w:lineRule="auto"/>
        <w:rPr>
          <w:rFonts w:ascii="Arial" w:hAnsi="Arial" w:cs="Arial"/>
          <w:b/>
          <w:bCs/>
          <w:color w:val="984806" w:themeColor="accent6" w:themeShade="80"/>
          <w:sz w:val="28"/>
          <w:szCs w:val="28"/>
        </w:rPr>
      </w:pPr>
      <w:r w:rsidRPr="0063248F">
        <w:rPr>
          <w:rFonts w:ascii="Arial" w:hAnsi="Arial" w:cs="Arial"/>
          <w:b/>
          <w:bCs/>
          <w:color w:val="984806" w:themeColor="accent6" w:themeShade="80"/>
          <w:sz w:val="28"/>
          <w:szCs w:val="28"/>
        </w:rPr>
        <w:t>Marketinški materijal</w:t>
      </w:r>
    </w:p>
    <w:p w:rsidR="0063248F" w:rsidRPr="0063248F" w:rsidRDefault="0063248F" w:rsidP="0063248F">
      <w:pPr>
        <w:autoSpaceDE w:val="0"/>
        <w:autoSpaceDN w:val="0"/>
        <w:adjustRightInd w:val="0"/>
        <w:spacing w:after="240" w:line="240" w:lineRule="auto"/>
        <w:rPr>
          <w:rFonts w:ascii="Arial" w:hAnsi="Arial" w:cs="Arial"/>
          <w:b/>
          <w:bCs/>
          <w:color w:val="A16252"/>
          <w:sz w:val="24"/>
          <w:szCs w:val="24"/>
        </w:rPr>
      </w:pPr>
      <w:r w:rsidRPr="0063248F">
        <w:rPr>
          <w:rFonts w:ascii="Arial" w:hAnsi="Arial" w:cs="Arial"/>
          <w:b/>
          <w:bCs/>
          <w:color w:val="000000"/>
          <w:sz w:val="20"/>
          <w:szCs w:val="20"/>
        </w:rPr>
        <w:t>Oglas ABB za EV</w:t>
      </w:r>
      <w:r>
        <w:rPr>
          <w:rFonts w:ascii="Arial" w:hAnsi="Arial" w:cs="Arial"/>
          <w:b/>
          <w:bCs/>
          <w:color w:val="A16252"/>
          <w:sz w:val="24"/>
          <w:szCs w:val="24"/>
        </w:rPr>
        <w:br/>
      </w:r>
      <w:r w:rsidRPr="0063248F">
        <w:rPr>
          <w:rFonts w:ascii="Arial" w:hAnsi="Arial" w:cs="Arial"/>
          <w:b/>
          <w:bCs/>
          <w:noProof/>
          <w:color w:val="A16252"/>
          <w:sz w:val="24"/>
          <w:szCs w:val="24"/>
          <w:lang w:eastAsia="hr-HR"/>
        </w:rPr>
        <w:drawing>
          <wp:inline distT="0" distB="0" distL="0" distR="0" wp14:anchorId="1148A530" wp14:editId="2AF5EBA5">
            <wp:extent cx="1832585" cy="254676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6188" cy="2551771"/>
                    </a:xfrm>
                    <a:prstGeom prst="rect">
                      <a:avLst/>
                    </a:prstGeom>
                    <a:noFill/>
                    <a:ln>
                      <a:noFill/>
                    </a:ln>
                  </pic:spPr>
                </pic:pic>
              </a:graphicData>
            </a:graphic>
          </wp:inline>
        </w:drawing>
      </w:r>
      <w:r>
        <w:rPr>
          <w:rFonts w:ascii="Arial" w:hAnsi="Arial" w:cs="Arial"/>
          <w:b/>
          <w:bCs/>
          <w:color w:val="A16252"/>
          <w:sz w:val="24"/>
          <w:szCs w:val="24"/>
        </w:rPr>
        <w:t xml:space="preserve"> </w:t>
      </w:r>
      <w:r w:rsidRPr="0063248F">
        <w:rPr>
          <w:rFonts w:ascii="Arial" w:hAnsi="Arial" w:cs="Arial"/>
          <w:b/>
          <w:bCs/>
          <w:color w:val="000000"/>
          <w:sz w:val="20"/>
          <w:szCs w:val="20"/>
        </w:rPr>
        <w:br/>
      </w:r>
    </w:p>
    <w:p w:rsidR="0063248F" w:rsidRPr="0063248F" w:rsidRDefault="0063248F" w:rsidP="0063248F">
      <w:pPr>
        <w:autoSpaceDE w:val="0"/>
        <w:autoSpaceDN w:val="0"/>
        <w:adjustRightInd w:val="0"/>
        <w:spacing w:after="240" w:line="240" w:lineRule="auto"/>
        <w:rPr>
          <w:rFonts w:ascii="Arial" w:hAnsi="Arial" w:cs="Arial"/>
          <w:b/>
          <w:bCs/>
          <w:color w:val="000000"/>
          <w:sz w:val="20"/>
          <w:szCs w:val="20"/>
        </w:rPr>
      </w:pPr>
      <w:r w:rsidRPr="0063248F">
        <w:rPr>
          <w:rFonts w:ascii="Arial" w:hAnsi="Arial" w:cs="Arial"/>
          <w:b/>
          <w:bCs/>
          <w:color w:val="000000"/>
          <w:sz w:val="20"/>
          <w:szCs w:val="20"/>
        </w:rPr>
        <w:lastRenderedPageBreak/>
        <w:t xml:space="preserve">    </w:t>
      </w:r>
    </w:p>
    <w:p w:rsidR="0063248F" w:rsidRDefault="0063248F" w:rsidP="0063248F">
      <w:pPr>
        <w:autoSpaceDE w:val="0"/>
        <w:autoSpaceDN w:val="0"/>
        <w:adjustRightInd w:val="0"/>
        <w:spacing w:after="240" w:line="240" w:lineRule="auto"/>
        <w:rPr>
          <w:rFonts w:ascii="Arial" w:hAnsi="Arial" w:cs="Arial"/>
          <w:b/>
          <w:bCs/>
          <w:color w:val="000000"/>
          <w:sz w:val="20"/>
          <w:szCs w:val="20"/>
        </w:rPr>
      </w:pPr>
      <w:r w:rsidRPr="0063248F">
        <w:rPr>
          <w:rFonts w:ascii="Arial" w:hAnsi="Arial" w:cs="Arial"/>
          <w:b/>
          <w:bCs/>
          <w:color w:val="000000"/>
          <w:sz w:val="20"/>
          <w:szCs w:val="20"/>
        </w:rPr>
        <w:t>Roll-up plakati</w:t>
      </w:r>
    </w:p>
    <w:p w:rsidR="0063248F" w:rsidRPr="0063248F" w:rsidRDefault="0063248F" w:rsidP="0063248F">
      <w:pPr>
        <w:autoSpaceDE w:val="0"/>
        <w:autoSpaceDN w:val="0"/>
        <w:adjustRightInd w:val="0"/>
        <w:spacing w:after="240" w:line="240" w:lineRule="auto"/>
        <w:rPr>
          <w:rFonts w:ascii="Arial" w:hAnsi="Arial" w:cs="Arial"/>
          <w:b/>
          <w:bCs/>
          <w:color w:val="000000"/>
          <w:sz w:val="20"/>
          <w:szCs w:val="20"/>
        </w:rPr>
      </w:pPr>
      <w:r w:rsidRPr="0063248F">
        <w:rPr>
          <w:rFonts w:ascii="Arial" w:hAnsi="Arial" w:cs="Arial"/>
          <w:b/>
          <w:bCs/>
          <w:color w:val="000000"/>
          <w:sz w:val="20"/>
          <w:szCs w:val="20"/>
        </w:rPr>
        <w:t xml:space="preserve"> </w:t>
      </w:r>
      <w:r w:rsidRPr="0063248F">
        <w:rPr>
          <w:rFonts w:ascii="Arial" w:hAnsi="Arial" w:cs="Arial"/>
          <w:b/>
          <w:bCs/>
          <w:noProof/>
          <w:color w:val="000000"/>
          <w:sz w:val="20"/>
          <w:szCs w:val="20"/>
          <w:lang w:eastAsia="hr-HR"/>
        </w:rPr>
        <w:drawing>
          <wp:inline distT="0" distB="0" distL="0" distR="0" wp14:anchorId="1AA3E121" wp14:editId="1C005D5F">
            <wp:extent cx="1728189" cy="4055860"/>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8299" cy="4056117"/>
                    </a:xfrm>
                    <a:prstGeom prst="rect">
                      <a:avLst/>
                    </a:prstGeom>
                    <a:noFill/>
                    <a:ln>
                      <a:noFill/>
                    </a:ln>
                  </pic:spPr>
                </pic:pic>
              </a:graphicData>
            </a:graphic>
          </wp:inline>
        </w:drawing>
      </w:r>
      <w:r w:rsidRPr="0063248F">
        <w:rPr>
          <w:rFonts w:ascii="Arial" w:hAnsi="Arial" w:cs="Arial"/>
          <w:b/>
          <w:bCs/>
          <w:color w:val="000000"/>
          <w:sz w:val="20"/>
          <w:szCs w:val="20"/>
        </w:rPr>
        <w:t xml:space="preserve">     </w:t>
      </w:r>
      <w:r w:rsidRPr="0063248F">
        <w:rPr>
          <w:rFonts w:ascii="Arial" w:hAnsi="Arial" w:cs="Arial"/>
          <w:b/>
          <w:bCs/>
          <w:noProof/>
          <w:color w:val="000000"/>
          <w:sz w:val="20"/>
          <w:szCs w:val="20"/>
          <w:lang w:eastAsia="hr-HR"/>
        </w:rPr>
        <w:drawing>
          <wp:inline distT="0" distB="0" distL="0" distR="0" wp14:anchorId="550AC9B2" wp14:editId="19E896BF">
            <wp:extent cx="1713832" cy="4056222"/>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5553" cy="4060294"/>
                    </a:xfrm>
                    <a:prstGeom prst="rect">
                      <a:avLst/>
                    </a:prstGeom>
                    <a:noFill/>
                    <a:ln>
                      <a:noFill/>
                    </a:ln>
                  </pic:spPr>
                </pic:pic>
              </a:graphicData>
            </a:graphic>
          </wp:inline>
        </w:drawing>
      </w:r>
      <w:r w:rsidRPr="0063248F">
        <w:rPr>
          <w:rFonts w:ascii="Arial" w:hAnsi="Arial" w:cs="Arial"/>
          <w:b/>
          <w:bCs/>
          <w:color w:val="000000"/>
          <w:sz w:val="20"/>
          <w:szCs w:val="20"/>
        </w:rPr>
        <w:br/>
      </w:r>
    </w:p>
    <w:p w:rsidR="0063248F" w:rsidRPr="0063248F" w:rsidRDefault="0063248F" w:rsidP="0063248F">
      <w:pPr>
        <w:autoSpaceDE w:val="0"/>
        <w:autoSpaceDN w:val="0"/>
        <w:adjustRightInd w:val="0"/>
        <w:spacing w:after="0" w:line="240" w:lineRule="auto"/>
        <w:rPr>
          <w:rFonts w:ascii="Arial" w:hAnsi="Arial" w:cs="Arial"/>
          <w:b/>
          <w:bCs/>
          <w:color w:val="000000"/>
          <w:sz w:val="20"/>
          <w:szCs w:val="20"/>
        </w:rPr>
      </w:pPr>
    </w:p>
    <w:p w:rsidR="0063248F" w:rsidRPr="0063248F" w:rsidRDefault="0063248F" w:rsidP="0063248F">
      <w:pPr>
        <w:autoSpaceDE w:val="0"/>
        <w:autoSpaceDN w:val="0"/>
        <w:adjustRightInd w:val="0"/>
        <w:spacing w:after="0" w:line="240" w:lineRule="auto"/>
        <w:rPr>
          <w:rFonts w:ascii="Arial" w:hAnsi="Arial" w:cs="Arial"/>
          <w:color w:val="000000"/>
          <w:sz w:val="20"/>
          <w:szCs w:val="20"/>
        </w:rPr>
      </w:pPr>
      <w:r w:rsidRPr="0063248F">
        <w:rPr>
          <w:rFonts w:ascii="Arial" w:hAnsi="Arial" w:cs="Arial"/>
          <w:color w:val="000000"/>
          <w:sz w:val="20"/>
          <w:szCs w:val="20"/>
        </w:rPr>
        <w:t xml:space="preserve">Katalog MIPRO 2012 je dostupan na mrežnom disku </w:t>
      </w:r>
      <w:r w:rsidRPr="0063248F">
        <w:rPr>
          <w:rFonts w:ascii="Arial" w:hAnsi="Arial" w:cs="Arial"/>
          <w:b/>
          <w:bCs/>
          <w:color w:val="000000"/>
          <w:sz w:val="20"/>
          <w:szCs w:val="20"/>
        </w:rPr>
        <w:t>(naš oglas je na 65. stranici)</w:t>
      </w:r>
      <w:r w:rsidRPr="0063248F">
        <w:rPr>
          <w:rFonts w:ascii="Arial" w:hAnsi="Arial" w:cs="Arial"/>
          <w:color w:val="000000"/>
          <w:sz w:val="20"/>
          <w:szCs w:val="20"/>
        </w:rPr>
        <w:t xml:space="preserve">: </w:t>
      </w:r>
      <w:r>
        <w:rPr>
          <w:rFonts w:ascii="Arial" w:hAnsi="Arial" w:cs="Arial"/>
          <w:color w:val="000000"/>
          <w:sz w:val="20"/>
          <w:szCs w:val="20"/>
        </w:rPr>
        <w:t>--</w:t>
      </w:r>
      <w:r w:rsidRPr="0063248F">
        <w:rPr>
          <w:rFonts w:ascii="Arial" w:hAnsi="Arial" w:cs="Arial"/>
          <w:color w:val="000000"/>
          <w:sz w:val="20"/>
          <w:szCs w:val="20"/>
        </w:rPr>
        <w:sym w:font="Wingdings" w:char="F0E0"/>
      </w:r>
      <w:r>
        <w:rPr>
          <w:rFonts w:ascii="Arial" w:hAnsi="Arial" w:cs="Arial"/>
          <w:color w:val="000000"/>
          <w:sz w:val="20"/>
          <w:szCs w:val="20"/>
        </w:rPr>
        <w:t xml:space="preserve"> </w:t>
      </w:r>
      <w:hyperlink r:id="rId16" w:history="1">
        <w:r w:rsidRPr="0063248F">
          <w:rPr>
            <w:rFonts w:ascii="Arial" w:hAnsi="Arial" w:cs="Arial"/>
            <w:b/>
            <w:bCs/>
            <w:color w:val="A16252"/>
            <w:sz w:val="20"/>
            <w:szCs w:val="20"/>
          </w:rPr>
          <w:t>MIPRO 2012 katalog</w:t>
        </w:r>
      </w:hyperlink>
      <w:r w:rsidRPr="0063248F">
        <w:rPr>
          <w:rFonts w:ascii="Arial" w:hAnsi="Arial" w:cs="Arial"/>
          <w:color w:val="000000"/>
          <w:sz w:val="20"/>
          <w:szCs w:val="20"/>
        </w:rPr>
        <w:br/>
      </w:r>
      <w:r w:rsidRPr="0063248F">
        <w:rPr>
          <w:rFonts w:ascii="Arial" w:hAnsi="Arial" w:cs="Arial"/>
          <w:color w:val="000000"/>
          <w:sz w:val="20"/>
          <w:szCs w:val="20"/>
        </w:rPr>
        <w:br/>
      </w:r>
    </w:p>
    <w:p w:rsidR="0063248F" w:rsidRPr="0063248F" w:rsidRDefault="0063248F" w:rsidP="0063248F">
      <w:pPr>
        <w:autoSpaceDE w:val="0"/>
        <w:autoSpaceDN w:val="0"/>
        <w:adjustRightInd w:val="0"/>
        <w:spacing w:after="0" w:line="240" w:lineRule="auto"/>
        <w:rPr>
          <w:rFonts w:ascii="Arial" w:hAnsi="Arial" w:cs="Arial"/>
          <w:color w:val="000000"/>
          <w:sz w:val="20"/>
          <w:szCs w:val="20"/>
        </w:rPr>
      </w:pPr>
    </w:p>
    <w:p w:rsidR="0063248F" w:rsidRPr="0063248F" w:rsidRDefault="0063248F" w:rsidP="0063248F">
      <w:pPr>
        <w:autoSpaceDE w:val="0"/>
        <w:autoSpaceDN w:val="0"/>
        <w:adjustRightInd w:val="0"/>
        <w:spacing w:after="0" w:line="240" w:lineRule="auto"/>
        <w:rPr>
          <w:rFonts w:ascii="Arial" w:hAnsi="Arial" w:cs="Arial"/>
          <w:color w:val="000000"/>
          <w:sz w:val="32"/>
          <w:szCs w:val="32"/>
        </w:rPr>
      </w:pPr>
    </w:p>
    <w:p w:rsidR="0063248F" w:rsidRPr="0063248F" w:rsidRDefault="0063248F" w:rsidP="0063248F">
      <w:pPr>
        <w:autoSpaceDE w:val="0"/>
        <w:autoSpaceDN w:val="0"/>
        <w:adjustRightInd w:val="0"/>
        <w:spacing w:after="0" w:line="240" w:lineRule="auto"/>
        <w:rPr>
          <w:rFonts w:ascii="Arial" w:hAnsi="Arial" w:cs="Arial"/>
          <w:color w:val="000000"/>
          <w:sz w:val="32"/>
          <w:szCs w:val="32"/>
        </w:rPr>
      </w:pPr>
      <w:hyperlink r:id="rId17" w:history="1">
        <w:r w:rsidRPr="0063248F">
          <w:rPr>
            <w:rFonts w:ascii="Arial" w:hAnsi="Arial" w:cs="Arial"/>
            <w:b/>
            <w:bCs/>
            <w:color w:val="A16252"/>
            <w:sz w:val="32"/>
            <w:szCs w:val="32"/>
          </w:rPr>
          <w:t>Povežite se s DM-ovcima --&gt;</w:t>
        </w:r>
      </w:hyperlink>
    </w:p>
    <w:p w:rsidR="0063248F" w:rsidRPr="0063248F" w:rsidRDefault="0063248F" w:rsidP="0063248F">
      <w:pPr>
        <w:autoSpaceDE w:val="0"/>
        <w:autoSpaceDN w:val="0"/>
        <w:adjustRightInd w:val="0"/>
        <w:spacing w:after="0" w:line="240" w:lineRule="auto"/>
        <w:rPr>
          <w:rFonts w:ascii="Arial" w:hAnsi="Arial" w:cs="Arial"/>
          <w:color w:val="000000"/>
          <w:sz w:val="20"/>
          <w:szCs w:val="20"/>
        </w:rPr>
      </w:pPr>
    </w:p>
    <w:p w:rsidR="0063248F" w:rsidRPr="0063248F" w:rsidRDefault="0063248F" w:rsidP="0063248F">
      <w:pPr>
        <w:autoSpaceDE w:val="0"/>
        <w:autoSpaceDN w:val="0"/>
        <w:adjustRightInd w:val="0"/>
        <w:spacing w:after="0" w:line="240" w:lineRule="auto"/>
        <w:rPr>
          <w:rFonts w:ascii="Arial" w:hAnsi="Arial" w:cs="Arial"/>
          <w:color w:val="000000"/>
          <w:sz w:val="20"/>
          <w:szCs w:val="20"/>
        </w:rPr>
      </w:pPr>
    </w:p>
    <w:p w:rsidR="0063248F" w:rsidRDefault="0063248F" w:rsidP="0063248F">
      <w:pPr>
        <w:autoSpaceDE w:val="0"/>
        <w:autoSpaceDN w:val="0"/>
        <w:adjustRightInd w:val="0"/>
        <w:spacing w:after="0" w:line="240" w:lineRule="auto"/>
        <w:rPr>
          <w:rFonts w:ascii="Arial" w:hAnsi="Arial" w:cs="Arial"/>
          <w:color w:val="000000"/>
          <w:sz w:val="20"/>
          <w:szCs w:val="20"/>
        </w:rPr>
      </w:pPr>
    </w:p>
    <w:p w:rsidR="0063248F" w:rsidRDefault="0063248F" w:rsidP="0063248F">
      <w:pPr>
        <w:autoSpaceDE w:val="0"/>
        <w:autoSpaceDN w:val="0"/>
        <w:adjustRightInd w:val="0"/>
        <w:spacing w:after="0" w:line="240" w:lineRule="auto"/>
        <w:rPr>
          <w:rFonts w:ascii="Arial" w:hAnsi="Arial" w:cs="Arial"/>
          <w:color w:val="000000"/>
          <w:sz w:val="20"/>
          <w:szCs w:val="20"/>
        </w:rPr>
      </w:pPr>
    </w:p>
    <w:p w:rsidR="0063248F" w:rsidRDefault="0063248F" w:rsidP="0063248F">
      <w:pPr>
        <w:autoSpaceDE w:val="0"/>
        <w:autoSpaceDN w:val="0"/>
        <w:adjustRightInd w:val="0"/>
        <w:spacing w:after="0" w:line="240" w:lineRule="auto"/>
        <w:rPr>
          <w:rFonts w:ascii="Arial" w:hAnsi="Arial" w:cs="Arial"/>
          <w:color w:val="000000"/>
          <w:sz w:val="20"/>
          <w:szCs w:val="20"/>
        </w:rPr>
      </w:pPr>
    </w:p>
    <w:p w:rsidR="0063248F" w:rsidRDefault="0063248F" w:rsidP="0063248F">
      <w:pPr>
        <w:autoSpaceDE w:val="0"/>
        <w:autoSpaceDN w:val="0"/>
        <w:adjustRightInd w:val="0"/>
        <w:spacing w:after="0" w:line="240" w:lineRule="auto"/>
        <w:rPr>
          <w:rFonts w:ascii="Arial" w:hAnsi="Arial" w:cs="Arial"/>
          <w:color w:val="000000"/>
          <w:sz w:val="20"/>
          <w:szCs w:val="20"/>
        </w:rPr>
      </w:pPr>
    </w:p>
    <w:p w:rsidR="0063248F" w:rsidRDefault="0063248F" w:rsidP="0063248F">
      <w:pPr>
        <w:autoSpaceDE w:val="0"/>
        <w:autoSpaceDN w:val="0"/>
        <w:adjustRightInd w:val="0"/>
        <w:spacing w:after="0" w:line="240" w:lineRule="auto"/>
        <w:rPr>
          <w:rFonts w:ascii="Arial" w:hAnsi="Arial" w:cs="Arial"/>
          <w:color w:val="000000"/>
          <w:sz w:val="20"/>
          <w:szCs w:val="20"/>
        </w:rPr>
      </w:pPr>
    </w:p>
    <w:p w:rsidR="0063248F" w:rsidRDefault="0063248F" w:rsidP="0063248F">
      <w:pPr>
        <w:autoSpaceDE w:val="0"/>
        <w:autoSpaceDN w:val="0"/>
        <w:adjustRightInd w:val="0"/>
        <w:spacing w:after="0" w:line="240" w:lineRule="auto"/>
        <w:rPr>
          <w:rFonts w:ascii="Arial" w:hAnsi="Arial" w:cs="Arial"/>
          <w:color w:val="000000"/>
          <w:sz w:val="20"/>
          <w:szCs w:val="20"/>
        </w:rPr>
      </w:pPr>
    </w:p>
    <w:p w:rsidR="0063248F" w:rsidRDefault="0063248F" w:rsidP="0063248F">
      <w:pPr>
        <w:autoSpaceDE w:val="0"/>
        <w:autoSpaceDN w:val="0"/>
        <w:adjustRightInd w:val="0"/>
        <w:spacing w:after="0" w:line="240" w:lineRule="auto"/>
        <w:rPr>
          <w:rFonts w:ascii="Arial" w:hAnsi="Arial" w:cs="Arial"/>
          <w:color w:val="000000"/>
          <w:sz w:val="20"/>
          <w:szCs w:val="20"/>
        </w:rPr>
      </w:pPr>
    </w:p>
    <w:p w:rsidR="0063248F" w:rsidRDefault="0063248F" w:rsidP="0063248F">
      <w:pPr>
        <w:autoSpaceDE w:val="0"/>
        <w:autoSpaceDN w:val="0"/>
        <w:adjustRightInd w:val="0"/>
        <w:spacing w:after="0" w:line="240" w:lineRule="auto"/>
        <w:rPr>
          <w:rFonts w:ascii="Arial" w:hAnsi="Arial" w:cs="Arial"/>
          <w:color w:val="000000"/>
          <w:sz w:val="20"/>
          <w:szCs w:val="20"/>
        </w:rPr>
      </w:pPr>
    </w:p>
    <w:p w:rsidR="0063248F" w:rsidRDefault="0063248F" w:rsidP="0063248F">
      <w:pPr>
        <w:autoSpaceDE w:val="0"/>
        <w:autoSpaceDN w:val="0"/>
        <w:adjustRightInd w:val="0"/>
        <w:spacing w:after="0" w:line="240" w:lineRule="auto"/>
        <w:rPr>
          <w:rFonts w:ascii="Arial" w:hAnsi="Arial" w:cs="Arial"/>
          <w:color w:val="000000"/>
          <w:sz w:val="20"/>
          <w:szCs w:val="20"/>
        </w:rPr>
      </w:pPr>
    </w:p>
    <w:p w:rsidR="0063248F" w:rsidRDefault="0063248F" w:rsidP="0063248F">
      <w:pPr>
        <w:autoSpaceDE w:val="0"/>
        <w:autoSpaceDN w:val="0"/>
        <w:adjustRightInd w:val="0"/>
        <w:spacing w:after="0" w:line="240" w:lineRule="auto"/>
        <w:rPr>
          <w:rFonts w:ascii="Arial" w:hAnsi="Arial" w:cs="Arial"/>
          <w:color w:val="000000"/>
          <w:sz w:val="20"/>
          <w:szCs w:val="20"/>
        </w:rPr>
      </w:pPr>
    </w:p>
    <w:p w:rsidR="0063248F" w:rsidRDefault="0063248F" w:rsidP="0063248F">
      <w:pPr>
        <w:autoSpaceDE w:val="0"/>
        <w:autoSpaceDN w:val="0"/>
        <w:adjustRightInd w:val="0"/>
        <w:spacing w:after="0" w:line="240" w:lineRule="auto"/>
        <w:rPr>
          <w:rFonts w:ascii="Arial" w:hAnsi="Arial" w:cs="Arial"/>
          <w:color w:val="000000"/>
          <w:sz w:val="20"/>
          <w:szCs w:val="20"/>
        </w:rPr>
      </w:pPr>
      <w:bookmarkStart w:id="0" w:name="_GoBack"/>
      <w:bookmarkEnd w:id="0"/>
    </w:p>
    <w:p w:rsidR="0063248F" w:rsidRDefault="0063248F" w:rsidP="0063248F">
      <w:pPr>
        <w:autoSpaceDE w:val="0"/>
        <w:autoSpaceDN w:val="0"/>
        <w:adjustRightInd w:val="0"/>
        <w:spacing w:after="0" w:line="240" w:lineRule="auto"/>
        <w:rPr>
          <w:rFonts w:ascii="Arial" w:hAnsi="Arial" w:cs="Arial"/>
          <w:color w:val="000000"/>
          <w:sz w:val="20"/>
          <w:szCs w:val="20"/>
        </w:rPr>
      </w:pPr>
    </w:p>
    <w:p w:rsidR="0063248F" w:rsidRPr="0063248F" w:rsidRDefault="0063248F" w:rsidP="0063248F">
      <w:pPr>
        <w:autoSpaceDE w:val="0"/>
        <w:autoSpaceDN w:val="0"/>
        <w:adjustRightInd w:val="0"/>
        <w:spacing w:after="0" w:line="240" w:lineRule="auto"/>
        <w:rPr>
          <w:rFonts w:ascii="Arial" w:hAnsi="Arial" w:cs="Arial"/>
          <w:color w:val="000000"/>
          <w:sz w:val="20"/>
          <w:szCs w:val="20"/>
        </w:rPr>
      </w:pPr>
    </w:p>
    <w:tbl>
      <w:tblPr>
        <w:tblW w:w="0" w:type="auto"/>
        <w:tblLayout w:type="fixed"/>
        <w:tblCellMar>
          <w:top w:w="15" w:type="dxa"/>
          <w:left w:w="15" w:type="dxa"/>
          <w:bottom w:w="15" w:type="dxa"/>
          <w:right w:w="15" w:type="dxa"/>
        </w:tblCellMar>
        <w:tblLook w:val="00BF" w:firstRow="1" w:lastRow="0" w:firstColumn="1" w:lastColumn="0" w:noHBand="0" w:noVBand="0"/>
      </w:tblPr>
      <w:tblGrid>
        <w:gridCol w:w="1450"/>
        <w:gridCol w:w="5975"/>
      </w:tblGrid>
      <w:tr w:rsidR="0063248F" w:rsidRPr="0063248F">
        <w:tc>
          <w:tcPr>
            <w:tcW w:w="1450" w:type="dxa"/>
            <w:vAlign w:val="center"/>
          </w:tcPr>
          <w:p w:rsidR="0063248F" w:rsidRPr="0063248F" w:rsidRDefault="0063248F">
            <w:pPr>
              <w:keepNext/>
              <w:keepLines/>
              <w:autoSpaceDE w:val="0"/>
              <w:autoSpaceDN w:val="0"/>
              <w:adjustRightInd w:val="0"/>
              <w:spacing w:after="0" w:line="240" w:lineRule="auto"/>
              <w:rPr>
                <w:rFonts w:ascii="Arial" w:hAnsi="Arial" w:cs="Arial"/>
                <w:color w:val="000000"/>
                <w:sz w:val="20"/>
                <w:szCs w:val="20"/>
              </w:rPr>
            </w:pPr>
            <w:r w:rsidRPr="0063248F">
              <w:rPr>
                <w:rFonts w:ascii="Arial" w:hAnsi="Arial" w:cs="Arial"/>
                <w:noProof/>
                <w:color w:val="000000"/>
                <w:sz w:val="20"/>
                <w:szCs w:val="20"/>
                <w:lang w:eastAsia="hr-HR"/>
              </w:rPr>
              <w:drawing>
                <wp:inline distT="0" distB="0" distL="0" distR="0" wp14:anchorId="6C84B4C0" wp14:editId="3A171F50">
                  <wp:extent cx="700405" cy="2730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0405" cy="273050"/>
                          </a:xfrm>
                          <a:prstGeom prst="rect">
                            <a:avLst/>
                          </a:prstGeom>
                          <a:noFill/>
                          <a:ln>
                            <a:noFill/>
                          </a:ln>
                        </pic:spPr>
                      </pic:pic>
                    </a:graphicData>
                  </a:graphic>
                </wp:inline>
              </w:drawing>
            </w:r>
          </w:p>
        </w:tc>
        <w:tc>
          <w:tcPr>
            <w:tcW w:w="5975" w:type="dxa"/>
            <w:vAlign w:val="center"/>
          </w:tcPr>
          <w:p w:rsidR="0063248F" w:rsidRPr="0063248F" w:rsidRDefault="0063248F">
            <w:pPr>
              <w:keepNext/>
              <w:keepLines/>
              <w:autoSpaceDE w:val="0"/>
              <w:autoSpaceDN w:val="0"/>
              <w:adjustRightInd w:val="0"/>
              <w:spacing w:after="0" w:line="240" w:lineRule="auto"/>
              <w:rPr>
                <w:rFonts w:ascii="Arial" w:hAnsi="Arial" w:cs="Arial"/>
                <w:color w:val="000000"/>
                <w:sz w:val="16"/>
                <w:szCs w:val="16"/>
              </w:rPr>
            </w:pPr>
            <w:r w:rsidRPr="0063248F">
              <w:rPr>
                <w:rFonts w:ascii="Arial" w:hAnsi="Arial" w:cs="Arial"/>
                <w:b/>
                <w:bCs/>
                <w:color w:val="000000"/>
                <w:sz w:val="18"/>
                <w:szCs w:val="18"/>
              </w:rPr>
              <w:t>Mersiha Velic</w:t>
            </w:r>
            <w:r w:rsidRPr="0063248F">
              <w:rPr>
                <w:rFonts w:ascii="Arial" w:hAnsi="Arial" w:cs="Arial"/>
                <w:color w:val="000000"/>
                <w:sz w:val="16"/>
                <w:szCs w:val="16"/>
              </w:rPr>
              <w:br/>
              <w:t>Communication Manager</w:t>
            </w:r>
            <w:r w:rsidRPr="0063248F">
              <w:rPr>
                <w:rFonts w:ascii="Arial" w:hAnsi="Arial" w:cs="Arial"/>
                <w:color w:val="000000"/>
                <w:sz w:val="16"/>
                <w:szCs w:val="16"/>
              </w:rPr>
              <w:br/>
              <w:t>Communication</w:t>
            </w:r>
            <w:r w:rsidRPr="0063248F">
              <w:rPr>
                <w:rFonts w:ascii="Arial" w:hAnsi="Arial" w:cs="Arial"/>
                <w:color w:val="000000"/>
                <w:sz w:val="16"/>
                <w:szCs w:val="16"/>
              </w:rPr>
              <w:br/>
              <w:t>Ulica grada Vukovara 284</w:t>
            </w:r>
            <w:r w:rsidRPr="0063248F">
              <w:rPr>
                <w:rFonts w:ascii="Arial" w:hAnsi="Arial" w:cs="Arial"/>
                <w:color w:val="000000"/>
                <w:sz w:val="16"/>
                <w:szCs w:val="16"/>
              </w:rPr>
              <w:br/>
              <w:t>10000, Zagreb, Croatia, HR</w:t>
            </w:r>
            <w:r w:rsidRPr="0063248F">
              <w:rPr>
                <w:rFonts w:ascii="Arial" w:hAnsi="Arial" w:cs="Arial"/>
                <w:color w:val="000000"/>
                <w:sz w:val="16"/>
                <w:szCs w:val="16"/>
              </w:rPr>
              <w:br/>
              <w:t>Phone: +385 1 2580 874</w:t>
            </w:r>
            <w:r w:rsidRPr="0063248F">
              <w:rPr>
                <w:rFonts w:ascii="Arial" w:hAnsi="Arial" w:cs="Arial"/>
                <w:color w:val="000000"/>
                <w:sz w:val="16"/>
                <w:szCs w:val="16"/>
              </w:rPr>
              <w:br/>
              <w:t>Telefax: +385 1 6195 111</w:t>
            </w:r>
            <w:r w:rsidRPr="0063248F">
              <w:rPr>
                <w:rFonts w:ascii="Arial" w:hAnsi="Arial" w:cs="Arial"/>
                <w:color w:val="000000"/>
                <w:sz w:val="16"/>
                <w:szCs w:val="16"/>
              </w:rPr>
              <w:br/>
              <w:t>Mobile: +385 91 2383 502</w:t>
            </w:r>
            <w:r w:rsidRPr="0063248F">
              <w:rPr>
                <w:rFonts w:ascii="Arial" w:hAnsi="Arial" w:cs="Arial"/>
                <w:color w:val="000000"/>
                <w:sz w:val="16"/>
                <w:szCs w:val="16"/>
              </w:rPr>
              <w:br/>
              <w:t xml:space="preserve">email: </w:t>
            </w:r>
            <w:hyperlink r:id="rId19" w:history="1">
              <w:r w:rsidRPr="0063248F">
                <w:rPr>
                  <w:rFonts w:ascii="Arial" w:hAnsi="Arial" w:cs="Arial"/>
                  <w:color w:val="0000FF"/>
                  <w:sz w:val="16"/>
                  <w:szCs w:val="16"/>
                  <w:u w:val="single"/>
                </w:rPr>
                <w:t>mersiha.velic@hr.abb.com</w:t>
              </w:r>
            </w:hyperlink>
          </w:p>
        </w:tc>
      </w:tr>
    </w:tbl>
    <w:p w:rsidR="00915286" w:rsidRPr="0063248F" w:rsidRDefault="0063248F" w:rsidP="0063248F">
      <w:pPr>
        <w:rPr>
          <w:rFonts w:ascii="Arial" w:hAnsi="Arial" w:cs="Arial"/>
        </w:rPr>
      </w:pPr>
      <w:r w:rsidRPr="0063248F">
        <w:rPr>
          <w:rFonts w:ascii="Arial" w:hAnsi="Arial" w:cs="Arial"/>
          <w:color w:val="000000"/>
          <w:sz w:val="20"/>
          <w:szCs w:val="20"/>
        </w:rPr>
        <w:br/>
      </w:r>
    </w:p>
    <w:sectPr w:rsidR="00915286" w:rsidRPr="0063248F" w:rsidSect="0063248F">
      <w:pgSz w:w="11906" w:h="16838"/>
      <w:pgMar w:top="709" w:right="707"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48F"/>
    <w:rsid w:val="0063248F"/>
    <w:rsid w:val="0091528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2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48F"/>
    <w:rPr>
      <w:rFonts w:ascii="Tahoma" w:hAnsi="Tahoma" w:cs="Tahoma"/>
      <w:sz w:val="16"/>
      <w:szCs w:val="16"/>
    </w:rPr>
  </w:style>
  <w:style w:type="character" w:styleId="Hyperlink">
    <w:name w:val="Hyperlink"/>
    <w:basedOn w:val="DefaultParagraphFont"/>
    <w:uiPriority w:val="99"/>
    <w:unhideWhenUsed/>
    <w:rsid w:val="0063248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2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48F"/>
    <w:rPr>
      <w:rFonts w:ascii="Tahoma" w:hAnsi="Tahoma" w:cs="Tahoma"/>
      <w:sz w:val="16"/>
      <w:szCs w:val="16"/>
    </w:rPr>
  </w:style>
  <w:style w:type="character" w:styleId="Hyperlink">
    <w:name w:val="Hyperlink"/>
    <w:basedOn w:val="DefaultParagraphFont"/>
    <w:uiPriority w:val="99"/>
    <w:unhideWhenUsed/>
    <w:rsid w:val="006324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N:DMmobilityza%20Zagrebacki%20energetski%20tjedan"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zarko.peles@hr.abb.com" TargetMode="External"/><Relationship Id="rId12" Type="http://schemas.openxmlformats.org/officeDocument/2006/relationships/image" Target="media/image4.wmf"/><Relationship Id="rId17" Type="http://schemas.openxmlformats.org/officeDocument/2006/relationships/hyperlink" Target="mailto:%20Zarko%20Peles/HRABB/ABB@ABB_IT01,%20Aleksandar%20Radosavljevic/HRABB/ABB@ABB_IT01,%20Darko%20Eisenhuth/HRABB/ABB@ABB_IT01,%20Tihomir%20Vukovic/HRABB/ABB@ABB_IT01,%20Igor%20Baljak/HRABB/ABB@ABB_IT01," TargetMode="External"/><Relationship Id="rId2" Type="http://schemas.microsoft.com/office/2007/relationships/stylesWithEffects" Target="stylesWithEffects.xml"/><Relationship Id="rId16" Type="http://schemas.openxmlformats.org/officeDocument/2006/relationships/hyperlink" Target="N:DMmobility2012"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3.wmf"/><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www.zelenaenergija.org/" TargetMode="External"/><Relationship Id="rId19" Type="http://schemas.openxmlformats.org/officeDocument/2006/relationships/hyperlink" Target="mailto:mersiha.velic@hr.abb.com" TargetMode="External"/><Relationship Id="rId4" Type="http://schemas.openxmlformats.org/officeDocument/2006/relationships/webSettings" Target="webSettings.xml"/><Relationship Id="rId9" Type="http://schemas.openxmlformats.org/officeDocument/2006/relationships/hyperlink" Target="http://www.mipro.hr/default.aspx?language=hr-HR&amp;newsid=0252568b-fe6c-4eb5-8ff8-ecbf4d18b421" TargetMode="External"/><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480</Words>
  <Characters>2742</Characters>
  <Application>Microsoft Office Word</Application>
  <DocSecurity>0</DocSecurity>
  <Lines>22</Lines>
  <Paragraphs>6</Paragraphs>
  <ScaleCrop>false</ScaleCrop>
  <Company>ABB</Company>
  <LinksUpToDate>false</LinksUpToDate>
  <CharactersWithSpaces>3216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HRMEVEL</dc:creator>
  <cp:keywords/>
  <dc:description/>
  <cp:lastModifiedBy>HRMEVEL</cp:lastModifiedBy>
  <cp:revision>1</cp:revision>
  <dcterms:created xsi:type="dcterms:W3CDTF">2012-06-19T12:04:00Z</dcterms:created>
  <dcterms:modified xsi:type="dcterms:W3CDTF">2012-06-19T12:10:00Z</dcterms:modified>
</cp:coreProperties>
</file>