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DBA86" w14:textId="2B66B794" w:rsidR="005A3AAA" w:rsidRPr="007B26E2" w:rsidRDefault="00E4392D">
      <w:pPr>
        <w:rPr>
          <w:lang w:val="en-US"/>
        </w:rPr>
      </w:pPr>
      <w:r w:rsidRPr="007B26E2">
        <w:rPr>
          <w:noProof/>
          <w:lang w:eastAsia="de-DE"/>
        </w:rPr>
        <mc:AlternateContent>
          <mc:Choice Requires="wps">
            <w:drawing>
              <wp:anchor distT="45720" distB="45720" distL="114300" distR="114300" simplePos="0" relativeHeight="251659264" behindDoc="0" locked="0" layoutInCell="1" allowOverlap="1" wp14:anchorId="1E9D7B7D" wp14:editId="731E2BFB">
                <wp:simplePos x="0" y="0"/>
                <wp:positionH relativeFrom="margin">
                  <wp:align>center</wp:align>
                </wp:positionH>
                <wp:positionV relativeFrom="margin">
                  <wp:align>center</wp:align>
                </wp:positionV>
                <wp:extent cx="4000500" cy="2247900"/>
                <wp:effectExtent l="0" t="0" r="1905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47900"/>
                        </a:xfrm>
                        <a:prstGeom prst="rect">
                          <a:avLst/>
                        </a:prstGeom>
                        <a:solidFill>
                          <a:srgbClr val="FFFFFF"/>
                        </a:solidFill>
                        <a:ln w="9525">
                          <a:solidFill>
                            <a:srgbClr val="000000"/>
                          </a:solidFill>
                          <a:miter lim="800000"/>
                          <a:headEnd/>
                          <a:tailEnd/>
                        </a:ln>
                      </wps:spPr>
                      <wps:txbx>
                        <w:txbxContent>
                          <w:p w14:paraId="0209B745" w14:textId="67C2D913" w:rsidR="00E4392D" w:rsidRDefault="00E4392D">
                            <w:pPr>
                              <w:rPr>
                                <w:b/>
                                <w:sz w:val="28"/>
                                <w:lang w:val="en-US"/>
                              </w:rPr>
                            </w:pPr>
                            <w:r w:rsidRPr="00E4392D">
                              <w:rPr>
                                <w:b/>
                                <w:sz w:val="28"/>
                                <w:lang w:val="en-US"/>
                              </w:rPr>
                              <w:t>General Specification for Installation Contactors (Modular Contactors)</w:t>
                            </w:r>
                          </w:p>
                          <w:p w14:paraId="040F7587" w14:textId="71D5A16E" w:rsidR="00E4392D" w:rsidRDefault="00E4392D">
                            <w:pPr>
                              <w:rPr>
                                <w:lang w:val="en-US"/>
                              </w:rPr>
                            </w:pPr>
                            <w:r w:rsidRPr="00E4392D">
                              <w:rPr>
                                <w:lang w:val="en-US"/>
                              </w:rPr>
                              <w:t>................................................................................</w:t>
                            </w:r>
                            <w:r>
                              <w:rPr>
                                <w:lang w:val="en-US"/>
                              </w:rPr>
                              <w:t>...........................</w:t>
                            </w:r>
                          </w:p>
                          <w:p w14:paraId="2B9EF99D" w14:textId="79F91554" w:rsidR="00E4392D" w:rsidRPr="00E4392D" w:rsidRDefault="00E4392D">
                            <w:pPr>
                              <w:rPr>
                                <w:lang w:val="en-US"/>
                              </w:rPr>
                            </w:pPr>
                            <w:r>
                              <w:rPr>
                                <w:lang w:val="en-US"/>
                              </w:rPr>
                              <w:t xml:space="preserve">With this specification the minimum requirements for residential, commercial and industrial buildings shall be defined in regards to installation contactors for use in low voltage switchgears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9D7B7D" id="_x0000_t202" coordsize="21600,21600" o:spt="202" path="m,l,21600r21600,l21600,xe">
                <v:stroke joinstyle="miter"/>
                <v:path gradientshapeok="t" o:connecttype="rect"/>
              </v:shapetype>
              <v:shape id="Textfeld 2" o:spid="_x0000_s1026" type="#_x0000_t202" style="position:absolute;margin-left:0;margin-top:0;width:315pt;height:177pt;z-index:251659264;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">
                <v:textbox>
                  <w:txbxContent>
                    <w:p w14:paraId="0209B745" w14:textId="67C2D913" w:rsidR="00E4392D" w:rsidRDefault="00E4392D">
                      <w:pPr>
                        <w:rPr>
                          <w:b/>
                          <w:sz w:val="28"/>
                          <w:lang w:val="en-US"/>
                        </w:rPr>
                      </w:pPr>
                      <w:r w:rsidRPr="00E4392D">
                        <w:rPr>
                          <w:b/>
                          <w:sz w:val="28"/>
                          <w:lang w:val="en-US"/>
                        </w:rPr>
                        <w:t>General Specification for Installation Contactors (Modular Contactors)</w:t>
                      </w:r>
                    </w:p>
                    <w:p w14:paraId="040F7587" w14:textId="71D5A16E" w:rsidR="00E4392D" w:rsidRDefault="00E4392D">
                      <w:pPr>
                        <w:rPr>
                          <w:lang w:val="en-US"/>
                        </w:rPr>
                      </w:pPr>
                      <w:r w:rsidRPr="00E4392D">
                        <w:rPr>
                          <w:lang w:val="en-US"/>
                        </w:rPr>
                        <w:t>................................................................................</w:t>
                      </w:r>
                      <w:r>
                        <w:rPr>
                          <w:lang w:val="en-US"/>
                        </w:rPr>
                        <w:t>...........................</w:t>
                      </w:r>
                    </w:p>
                    <w:p w14:paraId="2B9EF99D" w14:textId="79F91554" w:rsidR="00E4392D" w:rsidRPr="00E4392D" w:rsidRDefault="00E4392D">
                      <w:pPr>
                        <w:rPr>
                          <w:lang w:val="en-US"/>
                        </w:rPr>
                      </w:pPr>
                      <w:r>
                        <w:rPr>
                          <w:lang w:val="en-US"/>
                        </w:rPr>
                        <w:t xml:space="preserve">With this specification the minimum requirements for residential, commercial and industrial buildings shall be defined in regards to installation contactors for use in low voltage switchgears  </w:t>
                      </w:r>
                    </w:p>
                  </w:txbxContent>
                </v:textbox>
                <w10:wrap type="square" anchorx="margin" anchory="margin"/>
              </v:shape>
            </w:pict>
          </mc:Fallback>
        </mc:AlternateContent>
      </w:r>
      <w:r w:rsidR="005A3AAA" w:rsidRPr="007B26E2">
        <w:rPr>
          <w:lang w:val="en-US"/>
        </w:rPr>
        <w:br w:type="page"/>
      </w:r>
    </w:p>
    <w:p w14:paraId="2D397C19" w14:textId="77777777" w:rsidR="002C2BAA" w:rsidRPr="007B26E2" w:rsidRDefault="005A3AAA" w:rsidP="005A3AAA">
      <w:pPr>
        <w:pStyle w:val="Listenabsatz"/>
        <w:numPr>
          <w:ilvl w:val="0"/>
          <w:numId w:val="1"/>
        </w:numPr>
        <w:rPr>
          <w:b/>
          <w:sz w:val="28"/>
          <w:lang w:val="en-US"/>
        </w:rPr>
      </w:pPr>
      <w:r w:rsidRPr="007B26E2">
        <w:rPr>
          <w:b/>
          <w:sz w:val="28"/>
          <w:lang w:val="en-US"/>
        </w:rPr>
        <w:lastRenderedPageBreak/>
        <w:t>General recommendations</w:t>
      </w:r>
    </w:p>
    <w:p w14:paraId="115AA79F" w14:textId="77777777" w:rsidR="005A3AAA" w:rsidRPr="007B26E2" w:rsidRDefault="005A3AAA" w:rsidP="005A3AAA">
      <w:pPr>
        <w:ind w:left="360"/>
        <w:rPr>
          <w:lang w:val="en-US"/>
        </w:rPr>
      </w:pPr>
      <w:r w:rsidRPr="007B26E2">
        <w:rPr>
          <w:lang w:val="en-US"/>
        </w:rPr>
        <w:t xml:space="preserve">Installation Contactors (Modular Contactors) used within low-voltage switchboards, shall be mountable on DIN-rail (as with other Modular DIN-rail components) and the shape shall be fitting below the standard covers (Modular shape of the device). </w:t>
      </w:r>
    </w:p>
    <w:p w14:paraId="5DDD3EC0" w14:textId="77777777" w:rsidR="00735A55" w:rsidRPr="007B26E2" w:rsidRDefault="005A3AAA" w:rsidP="00735A55">
      <w:pPr>
        <w:ind w:left="360"/>
        <w:rPr>
          <w:lang w:val="en-US"/>
        </w:rPr>
      </w:pPr>
      <w:r w:rsidRPr="007B26E2">
        <w:rPr>
          <w:lang w:val="en-US"/>
        </w:rPr>
        <w:t xml:space="preserve">Possibly all </w:t>
      </w:r>
      <w:r w:rsidR="00735A55" w:rsidRPr="007B26E2">
        <w:rPr>
          <w:lang w:val="en-US"/>
        </w:rPr>
        <w:t>devices shall be from the same manufacturer to achieve the best cost/performance ratio, safety and continuity within the value chain.</w:t>
      </w:r>
      <w:r w:rsidR="00735A55" w:rsidRPr="007B26E2">
        <w:rPr>
          <w:lang w:val="en-US"/>
        </w:rPr>
        <w:br/>
        <w:t>- Miniature circuit breakers</w:t>
      </w:r>
      <w:r w:rsidR="00735A55" w:rsidRPr="007B26E2">
        <w:rPr>
          <w:lang w:val="en-US"/>
        </w:rPr>
        <w:br/>
        <w:t>- Residual current devices</w:t>
      </w:r>
      <w:r w:rsidR="00735A55" w:rsidRPr="007B26E2">
        <w:rPr>
          <w:lang w:val="en-US"/>
        </w:rPr>
        <w:br/>
        <w:t>- Surge protective devices</w:t>
      </w:r>
      <w:r w:rsidR="00735A55" w:rsidRPr="007B26E2">
        <w:rPr>
          <w:lang w:val="en-US"/>
        </w:rPr>
        <w:br/>
        <w:t>- Measurement devices</w:t>
      </w:r>
      <w:r w:rsidR="00735A55" w:rsidRPr="007B26E2">
        <w:rPr>
          <w:lang w:val="en-US"/>
        </w:rPr>
        <w:br/>
        <w:t>- Modular DIN-rail components (Contactors, Relays, Transformers, Insulation Monitors…)</w:t>
      </w:r>
    </w:p>
    <w:p w14:paraId="0BBD2A3D" w14:textId="77777777" w:rsidR="00735A55" w:rsidRPr="007B26E2" w:rsidRDefault="00735A55" w:rsidP="00735A55">
      <w:pPr>
        <w:ind w:left="360"/>
        <w:rPr>
          <w:lang w:val="en-US"/>
        </w:rPr>
      </w:pPr>
    </w:p>
    <w:p w14:paraId="730A1B82" w14:textId="77777777" w:rsidR="00735A55" w:rsidRPr="007B26E2" w:rsidRDefault="00735A55" w:rsidP="00735A55">
      <w:pPr>
        <w:pStyle w:val="Listenabsatz"/>
        <w:numPr>
          <w:ilvl w:val="0"/>
          <w:numId w:val="1"/>
        </w:numPr>
        <w:rPr>
          <w:b/>
          <w:sz w:val="28"/>
          <w:lang w:val="en-US"/>
        </w:rPr>
      </w:pPr>
      <w:r w:rsidRPr="007B26E2">
        <w:rPr>
          <w:b/>
          <w:sz w:val="28"/>
          <w:lang w:val="en-US"/>
        </w:rPr>
        <w:t>Applicable Standards:</w:t>
      </w:r>
    </w:p>
    <w:tbl>
      <w:tblPr>
        <w:tblStyle w:val="Tabellenraster"/>
        <w:tblW w:w="8849" w:type="dxa"/>
        <w:tblInd w:w="360" w:type="dxa"/>
        <w:tblLook w:val="04A0" w:firstRow="1" w:lastRow="0" w:firstColumn="1" w:lastColumn="0" w:noHBand="0" w:noVBand="1"/>
      </w:tblPr>
      <w:tblGrid>
        <w:gridCol w:w="2065"/>
        <w:gridCol w:w="2896"/>
        <w:gridCol w:w="3888"/>
      </w:tblGrid>
      <w:tr w:rsidR="00735A55" w:rsidRPr="007B26E2" w14:paraId="7DBF43E2" w14:textId="77777777" w:rsidTr="006D1BB5">
        <w:tc>
          <w:tcPr>
            <w:tcW w:w="2065" w:type="dxa"/>
          </w:tcPr>
          <w:p w14:paraId="65CE30A7" w14:textId="77777777" w:rsidR="00735A55" w:rsidRPr="007B26E2" w:rsidRDefault="00735A55" w:rsidP="00735A55">
            <w:pPr>
              <w:rPr>
                <w:rFonts w:cstheme="minorHAnsi"/>
                <w:lang w:val="en-US"/>
              </w:rPr>
            </w:pPr>
            <w:r w:rsidRPr="007B26E2">
              <w:rPr>
                <w:rFonts w:cstheme="minorHAnsi"/>
                <w:lang w:val="en-US"/>
              </w:rPr>
              <w:t>Number</w:t>
            </w:r>
          </w:p>
        </w:tc>
        <w:tc>
          <w:tcPr>
            <w:tcW w:w="2896" w:type="dxa"/>
          </w:tcPr>
          <w:p w14:paraId="322D5C32" w14:textId="77777777" w:rsidR="00735A55" w:rsidRPr="007B26E2" w:rsidRDefault="00735A55" w:rsidP="00735A55">
            <w:pPr>
              <w:rPr>
                <w:rFonts w:cstheme="minorHAnsi"/>
                <w:lang w:val="en-US"/>
              </w:rPr>
            </w:pPr>
            <w:r w:rsidRPr="007B26E2">
              <w:rPr>
                <w:rFonts w:cstheme="minorHAnsi"/>
                <w:lang w:val="en-US"/>
              </w:rPr>
              <w:t>Title</w:t>
            </w:r>
          </w:p>
        </w:tc>
        <w:tc>
          <w:tcPr>
            <w:tcW w:w="3888" w:type="dxa"/>
          </w:tcPr>
          <w:p w14:paraId="1136C8BA" w14:textId="77777777" w:rsidR="00735A55" w:rsidRPr="007B26E2" w:rsidRDefault="00735A55" w:rsidP="00735A55">
            <w:pPr>
              <w:rPr>
                <w:rFonts w:cstheme="minorHAnsi"/>
                <w:lang w:val="en-US"/>
              </w:rPr>
            </w:pPr>
            <w:r w:rsidRPr="007B26E2">
              <w:rPr>
                <w:rFonts w:cstheme="minorHAnsi"/>
                <w:lang w:val="en-US"/>
              </w:rPr>
              <w:t>Use</w:t>
            </w:r>
          </w:p>
        </w:tc>
      </w:tr>
      <w:tr w:rsidR="00735A55" w:rsidRPr="007B26E2" w14:paraId="4FD89D09" w14:textId="77777777" w:rsidTr="006D1BB5">
        <w:tc>
          <w:tcPr>
            <w:tcW w:w="2065" w:type="dxa"/>
          </w:tcPr>
          <w:p w14:paraId="2D9C3DC6" w14:textId="77777777" w:rsidR="00735A55" w:rsidRPr="007B26E2" w:rsidRDefault="00735A55" w:rsidP="00735A55">
            <w:pPr>
              <w:rPr>
                <w:rFonts w:cstheme="minorHAnsi"/>
                <w:lang w:val="en-US"/>
              </w:rPr>
            </w:pPr>
            <w:r w:rsidRPr="007B26E2">
              <w:rPr>
                <w:rFonts w:cstheme="minorHAnsi"/>
                <w:lang w:val="en-US"/>
              </w:rPr>
              <w:t xml:space="preserve">IEC/EN – 60947-1 </w:t>
            </w:r>
          </w:p>
        </w:tc>
        <w:tc>
          <w:tcPr>
            <w:tcW w:w="2896" w:type="dxa"/>
          </w:tcPr>
          <w:p w14:paraId="5DFA9464" w14:textId="77777777" w:rsidR="00735A55" w:rsidRPr="007B26E2" w:rsidRDefault="005241BE" w:rsidP="00735A55">
            <w:pPr>
              <w:rPr>
                <w:rFonts w:cstheme="minorHAnsi"/>
                <w:lang w:val="en-US"/>
              </w:rPr>
            </w:pPr>
            <w:r w:rsidRPr="007B26E2">
              <w:rPr>
                <w:rFonts w:cstheme="minorHAnsi"/>
                <w:lang w:val="en-US"/>
              </w:rPr>
              <w:t>Low-voltage switchgear and controlgear - Part 1: General rules</w:t>
            </w:r>
          </w:p>
        </w:tc>
        <w:tc>
          <w:tcPr>
            <w:tcW w:w="3888" w:type="dxa"/>
          </w:tcPr>
          <w:p w14:paraId="711BBAC2" w14:textId="6E33E128" w:rsidR="00735A55" w:rsidRPr="007B26E2" w:rsidRDefault="005241BE" w:rsidP="00735A55">
            <w:pPr>
              <w:rPr>
                <w:rFonts w:cstheme="minorHAnsi"/>
                <w:lang w:val="en-US"/>
              </w:rPr>
            </w:pPr>
            <w:r w:rsidRPr="007B26E2">
              <w:rPr>
                <w:rFonts w:cstheme="minorHAnsi"/>
                <w:lang w:val="en-US"/>
              </w:rPr>
              <w:t>The purpose of this standard is to harmonize as far as practicable all rules and requirements of a general nature applicable to low-voltage switchgear and controlgear in order to obtain uniformity of requirements and tests throughout the corresponding range of equipment and to avoid the need for testing to different standards.</w:t>
            </w:r>
            <w:r w:rsidR="00072DF6" w:rsidRPr="007B26E2">
              <w:rPr>
                <w:rFonts w:cstheme="minorHAnsi"/>
                <w:lang w:val="en-US"/>
              </w:rPr>
              <w:t xml:space="preserve"> </w:t>
            </w:r>
            <w:sdt>
              <w:sdtPr>
                <w:rPr>
                  <w:rFonts w:cstheme="minorHAnsi"/>
                  <w:lang w:val="en-US"/>
                </w:rPr>
                <w:id w:val="-1708023114"/>
                <w:citation/>
              </w:sdtPr>
              <w:sdtEndPr/>
              <w:sdtContent>
                <w:r w:rsidR="00056A3F" w:rsidRPr="007B26E2">
                  <w:rPr>
                    <w:rFonts w:cstheme="minorHAnsi"/>
                    <w:lang w:val="en-US"/>
                  </w:rPr>
                  <w:fldChar w:fldCharType="begin"/>
                </w:r>
                <w:r w:rsidR="00056A3F" w:rsidRPr="007B26E2">
                  <w:rPr>
                    <w:rFonts w:cstheme="minorHAnsi"/>
                    <w:lang w:val="en-US"/>
                  </w:rPr>
                  <w:instrText xml:space="preserve">CITATION Int1 \l 1031 </w:instrText>
                </w:r>
                <w:r w:rsidR="00056A3F" w:rsidRPr="007B26E2">
                  <w:rPr>
                    <w:rFonts w:cstheme="minorHAnsi"/>
                    <w:lang w:val="en-US"/>
                  </w:rPr>
                  <w:fldChar w:fldCharType="separate"/>
                </w:r>
                <w:r w:rsidR="00056A3F" w:rsidRPr="007B26E2">
                  <w:rPr>
                    <w:rFonts w:cstheme="minorHAnsi"/>
                    <w:noProof/>
                    <w:lang w:val="en-US"/>
                  </w:rPr>
                  <w:t>(International Electrotechnical Commision (IEC), 2018)</w:t>
                </w:r>
                <w:r w:rsidR="00056A3F" w:rsidRPr="007B26E2">
                  <w:rPr>
                    <w:rFonts w:cstheme="minorHAnsi"/>
                    <w:lang w:val="en-US"/>
                  </w:rPr>
                  <w:fldChar w:fldCharType="end"/>
                </w:r>
              </w:sdtContent>
            </w:sdt>
          </w:p>
        </w:tc>
      </w:tr>
      <w:tr w:rsidR="00735A55" w:rsidRPr="007B26E2" w14:paraId="166B4352" w14:textId="77777777" w:rsidTr="006D1BB5">
        <w:tc>
          <w:tcPr>
            <w:tcW w:w="2065" w:type="dxa"/>
          </w:tcPr>
          <w:p w14:paraId="440D4626" w14:textId="77777777" w:rsidR="00735A55" w:rsidRPr="007B26E2" w:rsidRDefault="00735A55" w:rsidP="00735A55">
            <w:pPr>
              <w:rPr>
                <w:rFonts w:cstheme="minorHAnsi"/>
                <w:lang w:val="en-US"/>
              </w:rPr>
            </w:pPr>
            <w:r w:rsidRPr="007B26E2">
              <w:rPr>
                <w:rFonts w:cstheme="minorHAnsi"/>
                <w:lang w:val="en-US"/>
              </w:rPr>
              <w:t>IEC/EN – 60947-4-1</w:t>
            </w:r>
          </w:p>
        </w:tc>
        <w:tc>
          <w:tcPr>
            <w:tcW w:w="2896" w:type="dxa"/>
          </w:tcPr>
          <w:p w14:paraId="4C48FE83" w14:textId="77777777" w:rsidR="00735A55" w:rsidRPr="007B26E2" w:rsidRDefault="005241BE" w:rsidP="00735A55">
            <w:pPr>
              <w:rPr>
                <w:rFonts w:cstheme="minorHAnsi"/>
                <w:lang w:val="en-US"/>
              </w:rPr>
            </w:pPr>
            <w:r w:rsidRPr="007B26E2">
              <w:rPr>
                <w:rFonts w:cstheme="minorHAnsi"/>
                <w:lang w:val="en-US"/>
              </w:rPr>
              <w:t>Low-voltage switchgear and controlgear - Part 4-1: Contactors and motor-starters - Electromechanical contactors and motor-starters</w:t>
            </w:r>
          </w:p>
        </w:tc>
        <w:tc>
          <w:tcPr>
            <w:tcW w:w="3888" w:type="dxa"/>
          </w:tcPr>
          <w:p w14:paraId="2758D835" w14:textId="384C75B7" w:rsidR="00735A55" w:rsidRPr="007B26E2" w:rsidRDefault="006D1BB5" w:rsidP="00056A3F">
            <w:pPr>
              <w:rPr>
                <w:rFonts w:cstheme="minorHAnsi"/>
                <w:lang w:val="en-US"/>
              </w:rPr>
            </w:pPr>
            <w:r w:rsidRPr="007B26E2">
              <w:rPr>
                <w:rFonts w:cstheme="minorHAnsi"/>
                <w:lang w:val="en-US"/>
              </w:rPr>
              <w:t>IEC 60947-4-1:2009+A1:2012 applies to the types of equipment whose main contacts are intended to be connected to circuits the rated voltage of which does not exceed 1 000 V a.c. or 1 500 V d.c. Starters and/or contactors dealt with in this standard are not normally designed to interrupt short-circuit currents. Therefore, suitable short-circuit protection forms part of the installation but not necessarily of the contactor or the starter.</w:t>
            </w:r>
            <w:r w:rsidR="00595FCD" w:rsidRPr="007B26E2">
              <w:rPr>
                <w:rFonts w:cstheme="minorHAnsi"/>
                <w:lang w:val="en-US"/>
              </w:rPr>
              <w:t xml:space="preserve"> </w:t>
            </w:r>
            <w:sdt>
              <w:sdtPr>
                <w:rPr>
                  <w:rFonts w:cstheme="minorHAnsi"/>
                  <w:lang w:val="en-US"/>
                </w:rPr>
                <w:id w:val="-1106417923"/>
                <w:citation/>
              </w:sdtPr>
              <w:sdtEndPr/>
              <w:sdtContent>
                <w:r w:rsidR="00056A3F" w:rsidRPr="007B26E2">
                  <w:rPr>
                    <w:rFonts w:cstheme="minorHAnsi"/>
                    <w:lang w:val="en-US"/>
                  </w:rPr>
                  <w:fldChar w:fldCharType="begin"/>
                </w:r>
                <w:r w:rsidR="00056A3F" w:rsidRPr="007B26E2">
                  <w:rPr>
                    <w:rFonts w:cstheme="minorHAnsi"/>
                    <w:lang w:val="en-US"/>
                  </w:rPr>
                  <w:instrText xml:space="preserve"> CITATION Int41 \l 1031 </w:instrText>
                </w:r>
                <w:r w:rsidR="00056A3F" w:rsidRPr="007B26E2">
                  <w:rPr>
                    <w:rFonts w:cstheme="minorHAnsi"/>
                    <w:lang w:val="en-US"/>
                  </w:rPr>
                  <w:fldChar w:fldCharType="separate"/>
                </w:r>
                <w:r w:rsidR="00056A3F" w:rsidRPr="007B26E2">
                  <w:rPr>
                    <w:rFonts w:cstheme="minorHAnsi"/>
                    <w:noProof/>
                    <w:lang w:val="en-US"/>
                  </w:rPr>
                  <w:t>(International Electrotechnical Commision (IEC), 2018)</w:t>
                </w:r>
                <w:r w:rsidR="00056A3F" w:rsidRPr="007B26E2">
                  <w:rPr>
                    <w:rFonts w:cstheme="minorHAnsi"/>
                    <w:lang w:val="en-US"/>
                  </w:rPr>
                  <w:fldChar w:fldCharType="end"/>
                </w:r>
              </w:sdtContent>
            </w:sdt>
          </w:p>
        </w:tc>
      </w:tr>
      <w:tr w:rsidR="00735A55" w:rsidRPr="007B26E2" w14:paraId="58C74379" w14:textId="77777777" w:rsidTr="006D1BB5">
        <w:tc>
          <w:tcPr>
            <w:tcW w:w="2065" w:type="dxa"/>
          </w:tcPr>
          <w:p w14:paraId="2C026101" w14:textId="77777777" w:rsidR="00735A55" w:rsidRPr="007B26E2" w:rsidRDefault="00735A55" w:rsidP="00735A55">
            <w:pPr>
              <w:rPr>
                <w:rFonts w:cstheme="minorHAnsi"/>
                <w:lang w:val="en-US"/>
              </w:rPr>
            </w:pPr>
            <w:r w:rsidRPr="007B26E2">
              <w:rPr>
                <w:rFonts w:cstheme="minorHAnsi"/>
                <w:lang w:val="en-US"/>
              </w:rPr>
              <w:t>IEC/EN – 60947-5-1</w:t>
            </w:r>
          </w:p>
        </w:tc>
        <w:tc>
          <w:tcPr>
            <w:tcW w:w="2896" w:type="dxa"/>
          </w:tcPr>
          <w:p w14:paraId="72503063" w14:textId="77777777" w:rsidR="00735A55" w:rsidRPr="007B26E2" w:rsidRDefault="005241BE" w:rsidP="00735A55">
            <w:pPr>
              <w:rPr>
                <w:rFonts w:cstheme="minorHAnsi"/>
                <w:lang w:val="en-US"/>
              </w:rPr>
            </w:pPr>
            <w:r w:rsidRPr="007B26E2">
              <w:rPr>
                <w:rFonts w:cstheme="minorHAnsi"/>
                <w:lang w:val="en-US"/>
              </w:rPr>
              <w:t>Low-voltage switchgear and controlgear - Part 5-1: Control circuit devices and switching elements - Electromechanical control circuit devices</w:t>
            </w:r>
          </w:p>
        </w:tc>
        <w:tc>
          <w:tcPr>
            <w:tcW w:w="3888" w:type="dxa"/>
          </w:tcPr>
          <w:p w14:paraId="095D3BAE" w14:textId="77777777" w:rsidR="00735A55" w:rsidRPr="007B26E2" w:rsidRDefault="006D1BB5" w:rsidP="00595FCD">
            <w:pPr>
              <w:rPr>
                <w:rFonts w:cstheme="minorHAnsi"/>
                <w:lang w:val="en-US"/>
              </w:rPr>
            </w:pPr>
            <w:r w:rsidRPr="007B26E2">
              <w:rPr>
                <w:rFonts w:cstheme="minorHAnsi"/>
                <w:lang w:val="en-US"/>
              </w:rPr>
              <w:t>IEC 60947-5-1:2016 applies to control circuit devices and switching elements intended for controlling, signalling, interlocking, etc., of switchgear and controlgear. It applies to control circuit devices having a rated voltage not exceeding 1 000 V a.c. (at a frequency not exceeding 1 000 Hz) or 600 V d.c.</w:t>
            </w:r>
            <w:r w:rsidR="00595FCD" w:rsidRPr="007B26E2">
              <w:rPr>
                <w:rFonts w:cstheme="minorHAnsi"/>
                <w:lang w:val="en-US"/>
              </w:rPr>
              <w:t xml:space="preserve"> </w:t>
            </w:r>
            <w:sdt>
              <w:sdtPr>
                <w:rPr>
                  <w:rFonts w:cstheme="minorHAnsi"/>
                  <w:lang w:val="en-US"/>
                </w:rPr>
                <w:id w:val="-123850882"/>
                <w:citation/>
              </w:sdtPr>
              <w:sdtEndPr/>
              <w:sdtContent>
                <w:r w:rsidR="00595FCD" w:rsidRPr="007B26E2">
                  <w:rPr>
                    <w:rFonts w:cstheme="minorHAnsi"/>
                    <w:lang w:val="en-US"/>
                  </w:rPr>
                  <w:fldChar w:fldCharType="begin"/>
                </w:r>
                <w:r w:rsidR="00595FCD" w:rsidRPr="007B26E2">
                  <w:rPr>
                    <w:rFonts w:cstheme="minorHAnsi"/>
                    <w:lang w:val="en-US"/>
                  </w:rPr>
                  <w:instrText xml:space="preserve"> CITATION Int51 \l 1031 </w:instrText>
                </w:r>
                <w:r w:rsidR="00595FCD" w:rsidRPr="007B26E2">
                  <w:rPr>
                    <w:rFonts w:cstheme="minorHAnsi"/>
                    <w:lang w:val="en-US"/>
                  </w:rPr>
                  <w:fldChar w:fldCharType="separate"/>
                </w:r>
                <w:r w:rsidR="00595FCD" w:rsidRPr="007B26E2">
                  <w:rPr>
                    <w:rFonts w:cstheme="minorHAnsi"/>
                    <w:noProof/>
                    <w:lang w:val="en-US"/>
                  </w:rPr>
                  <w:t>(International Electrotechnical Commision (IEC), 2018)</w:t>
                </w:r>
                <w:r w:rsidR="00595FCD" w:rsidRPr="007B26E2">
                  <w:rPr>
                    <w:rFonts w:cstheme="minorHAnsi"/>
                    <w:lang w:val="en-US"/>
                  </w:rPr>
                  <w:fldChar w:fldCharType="end"/>
                </w:r>
              </w:sdtContent>
            </w:sdt>
          </w:p>
        </w:tc>
      </w:tr>
    </w:tbl>
    <w:p w14:paraId="6F745AD0" w14:textId="77777777" w:rsidR="006D1BB5" w:rsidRPr="007B26E2" w:rsidRDefault="006D1BB5" w:rsidP="006D1BB5">
      <w:pPr>
        <w:spacing w:after="0" w:line="240" w:lineRule="auto"/>
        <w:rPr>
          <w:rFonts w:cstheme="minorHAnsi"/>
          <w:lang w:val="en-US"/>
        </w:rPr>
      </w:pPr>
      <w:r w:rsidRPr="007B26E2">
        <w:rPr>
          <w:rFonts w:cstheme="minorHAnsi"/>
          <w:lang w:val="en-US"/>
        </w:rPr>
        <w:br w:type="page"/>
      </w:r>
    </w:p>
    <w:tbl>
      <w:tblPr>
        <w:tblStyle w:val="Tabellenraster"/>
        <w:tblW w:w="8849" w:type="dxa"/>
        <w:tblInd w:w="360" w:type="dxa"/>
        <w:tblLook w:val="04A0" w:firstRow="1" w:lastRow="0" w:firstColumn="1" w:lastColumn="0" w:noHBand="0" w:noVBand="1"/>
      </w:tblPr>
      <w:tblGrid>
        <w:gridCol w:w="2065"/>
        <w:gridCol w:w="2896"/>
        <w:gridCol w:w="3888"/>
      </w:tblGrid>
      <w:tr w:rsidR="00735A55" w:rsidRPr="007B26E2" w14:paraId="7E9C699D" w14:textId="77777777" w:rsidTr="006D1BB5">
        <w:tc>
          <w:tcPr>
            <w:tcW w:w="2065" w:type="dxa"/>
          </w:tcPr>
          <w:p w14:paraId="5DCCBFF1" w14:textId="77777777" w:rsidR="00735A55" w:rsidRPr="007B26E2" w:rsidRDefault="00735A55" w:rsidP="00735A55">
            <w:pPr>
              <w:rPr>
                <w:rFonts w:cstheme="minorHAnsi"/>
                <w:lang w:val="en-US"/>
              </w:rPr>
            </w:pPr>
            <w:r w:rsidRPr="007B26E2">
              <w:rPr>
                <w:rFonts w:cstheme="minorHAnsi"/>
                <w:lang w:val="en-US"/>
              </w:rPr>
              <w:lastRenderedPageBreak/>
              <w:t>IEC/EN – 61095</w:t>
            </w:r>
          </w:p>
        </w:tc>
        <w:tc>
          <w:tcPr>
            <w:tcW w:w="2896" w:type="dxa"/>
          </w:tcPr>
          <w:p w14:paraId="12EC6D6D" w14:textId="77777777" w:rsidR="00735A55" w:rsidRPr="007B26E2" w:rsidRDefault="005241BE" w:rsidP="00735A55">
            <w:pPr>
              <w:rPr>
                <w:rFonts w:cstheme="minorHAnsi"/>
                <w:lang w:val="en-US"/>
              </w:rPr>
            </w:pPr>
            <w:r w:rsidRPr="007B26E2">
              <w:rPr>
                <w:rFonts w:cstheme="minorHAnsi"/>
                <w:lang w:val="en-US"/>
              </w:rPr>
              <w:t>Electromechanical contactors for household and similar purposes</w:t>
            </w:r>
          </w:p>
        </w:tc>
        <w:tc>
          <w:tcPr>
            <w:tcW w:w="3888" w:type="dxa"/>
          </w:tcPr>
          <w:p w14:paraId="132E9F27" w14:textId="77777777" w:rsidR="00735A55" w:rsidRPr="007B26E2" w:rsidRDefault="006D1BB5" w:rsidP="00595FCD">
            <w:pPr>
              <w:rPr>
                <w:rFonts w:cstheme="minorHAnsi"/>
                <w:lang w:val="en-US"/>
              </w:rPr>
            </w:pPr>
            <w:r w:rsidRPr="007B26E2">
              <w:rPr>
                <w:rFonts w:cstheme="minorHAnsi"/>
                <w:lang w:val="en-US"/>
              </w:rPr>
              <w:t>IEC 61095:2009 applies to electromechanical air break contactors for household and similar purposes provided with main contacts intended to be connected to circuits the rated voltage of which does not exceed 440 V a.c. (between phases) with rated operational currents less than or equal to 63 A for utilization category AC-7a and 32 A for utilization categories AC-7b and AC-7c, and rated conditional short-circuit current less than or equal to 6 kA.</w:t>
            </w:r>
            <w:r w:rsidR="00B75B7A" w:rsidRPr="007B26E2">
              <w:rPr>
                <w:rFonts w:cstheme="minorHAnsi"/>
                <w:lang w:val="en-US"/>
              </w:rPr>
              <w:t xml:space="preserve"> </w:t>
            </w:r>
            <w:sdt>
              <w:sdtPr>
                <w:rPr>
                  <w:rFonts w:cstheme="minorHAnsi"/>
                  <w:lang w:val="en-US"/>
                </w:rPr>
                <w:id w:val="-799760441"/>
                <w:citation/>
              </w:sdtPr>
              <w:sdtEndPr/>
              <w:sdtContent>
                <w:r w:rsidR="00595FCD" w:rsidRPr="007B26E2">
                  <w:rPr>
                    <w:rFonts w:cstheme="minorHAnsi"/>
                    <w:lang w:val="en-US"/>
                  </w:rPr>
                  <w:fldChar w:fldCharType="begin"/>
                </w:r>
                <w:r w:rsidR="00595FCD" w:rsidRPr="007B26E2">
                  <w:rPr>
                    <w:rFonts w:cstheme="minorHAnsi"/>
                    <w:lang w:val="en-US"/>
                  </w:rPr>
                  <w:instrText xml:space="preserve"> CITATION Int18 \l 1031 </w:instrText>
                </w:r>
                <w:r w:rsidR="00595FCD" w:rsidRPr="007B26E2">
                  <w:rPr>
                    <w:rFonts w:cstheme="minorHAnsi"/>
                    <w:lang w:val="en-US"/>
                  </w:rPr>
                  <w:fldChar w:fldCharType="separate"/>
                </w:r>
                <w:r w:rsidR="00595FCD" w:rsidRPr="007B26E2">
                  <w:rPr>
                    <w:rFonts w:cstheme="minorHAnsi"/>
                    <w:noProof/>
                    <w:lang w:val="en-US"/>
                  </w:rPr>
                  <w:t>(International Electrotechnical Commision (IEC), 2018)</w:t>
                </w:r>
                <w:r w:rsidR="00595FCD" w:rsidRPr="007B26E2">
                  <w:rPr>
                    <w:rFonts w:cstheme="minorHAnsi"/>
                    <w:lang w:val="en-US"/>
                  </w:rPr>
                  <w:fldChar w:fldCharType="end"/>
                </w:r>
              </w:sdtContent>
            </w:sdt>
          </w:p>
        </w:tc>
      </w:tr>
      <w:tr w:rsidR="00735A55" w:rsidRPr="007B26E2" w14:paraId="2F709707" w14:textId="77777777" w:rsidTr="006D1BB5">
        <w:tc>
          <w:tcPr>
            <w:tcW w:w="2065" w:type="dxa"/>
          </w:tcPr>
          <w:p w14:paraId="518CB30E" w14:textId="77777777" w:rsidR="00735A55" w:rsidRPr="007B26E2" w:rsidRDefault="005241BE" w:rsidP="005241BE">
            <w:pPr>
              <w:rPr>
                <w:rFonts w:cstheme="minorHAnsi"/>
                <w:lang w:val="en-US"/>
              </w:rPr>
            </w:pPr>
            <w:r w:rsidRPr="007B26E2">
              <w:rPr>
                <w:rFonts w:cstheme="minorHAnsi"/>
                <w:lang w:val="en-US"/>
              </w:rPr>
              <w:t>UL 60947-1</w:t>
            </w:r>
          </w:p>
        </w:tc>
        <w:tc>
          <w:tcPr>
            <w:tcW w:w="2896" w:type="dxa"/>
          </w:tcPr>
          <w:p w14:paraId="1DBE0637" w14:textId="77777777" w:rsidR="00735A55" w:rsidRPr="007B26E2" w:rsidRDefault="005241BE" w:rsidP="00735A55">
            <w:pPr>
              <w:rPr>
                <w:rFonts w:cstheme="minorHAnsi"/>
                <w:lang w:val="en-US"/>
              </w:rPr>
            </w:pPr>
            <w:r w:rsidRPr="007B26E2">
              <w:rPr>
                <w:rFonts w:cstheme="minorHAnsi"/>
                <w:lang w:val="en-US"/>
              </w:rPr>
              <w:t>Low-Voltage Switchgear and Controlgear - Part 1: General rules</w:t>
            </w:r>
          </w:p>
        </w:tc>
        <w:tc>
          <w:tcPr>
            <w:tcW w:w="3888" w:type="dxa"/>
          </w:tcPr>
          <w:p w14:paraId="1E013590" w14:textId="77777777" w:rsidR="00735A55" w:rsidRPr="007B26E2" w:rsidRDefault="006D1BB5" w:rsidP="00735A55">
            <w:pPr>
              <w:rPr>
                <w:rFonts w:cstheme="minorHAnsi"/>
                <w:lang w:val="en-US"/>
              </w:rPr>
            </w:pPr>
            <w:r w:rsidRPr="007B26E2">
              <w:rPr>
                <w:rFonts w:cstheme="minorHAnsi"/>
                <w:lang w:val="en-US"/>
              </w:rPr>
              <w:t>This standard applies, when required by the relevant product standard, to switchgear and controlgear hereinafter referred to as "equipment" and intended to be connected to circuits, the rated voltage of which does not exceed 1 000 V a.c. or 1 500 V d.c.</w:t>
            </w:r>
            <w:r w:rsidR="00072DF6" w:rsidRPr="007B26E2">
              <w:rPr>
                <w:rFonts w:cstheme="minorHAnsi"/>
                <w:lang w:val="en-US"/>
              </w:rPr>
              <w:t xml:space="preserve"> </w:t>
            </w:r>
            <w:sdt>
              <w:sdtPr>
                <w:rPr>
                  <w:rFonts w:cstheme="minorHAnsi"/>
                  <w:lang w:val="en-US"/>
                </w:rPr>
                <w:id w:val="1148166768"/>
                <w:citation/>
              </w:sdtPr>
              <w:sdtEndPr/>
              <w:sdtContent>
                <w:r w:rsidR="00B75B7A" w:rsidRPr="007B26E2">
                  <w:rPr>
                    <w:rFonts w:cstheme="minorHAnsi"/>
                    <w:lang w:val="en-US"/>
                  </w:rPr>
                  <w:fldChar w:fldCharType="begin"/>
                </w:r>
                <w:r w:rsidR="00B75B7A" w:rsidRPr="007B26E2">
                  <w:rPr>
                    <w:rFonts w:cstheme="minorHAnsi"/>
                    <w:lang w:val="en-US"/>
                  </w:rPr>
                  <w:instrText xml:space="preserve"> CITATION UL1 \l 1031 </w:instrText>
                </w:r>
                <w:r w:rsidR="00B75B7A" w:rsidRPr="007B26E2">
                  <w:rPr>
                    <w:rFonts w:cstheme="minorHAnsi"/>
                    <w:lang w:val="en-US"/>
                  </w:rPr>
                  <w:fldChar w:fldCharType="separate"/>
                </w:r>
                <w:r w:rsidR="00595FCD" w:rsidRPr="007B26E2">
                  <w:rPr>
                    <w:rFonts w:cstheme="minorHAnsi"/>
                    <w:noProof/>
                    <w:lang w:val="en-US"/>
                  </w:rPr>
                  <w:t>(UL LLC, 2018)</w:t>
                </w:r>
                <w:r w:rsidR="00B75B7A" w:rsidRPr="007B26E2">
                  <w:rPr>
                    <w:rFonts w:cstheme="minorHAnsi"/>
                    <w:lang w:val="en-US"/>
                  </w:rPr>
                  <w:fldChar w:fldCharType="end"/>
                </w:r>
              </w:sdtContent>
            </w:sdt>
          </w:p>
        </w:tc>
      </w:tr>
      <w:tr w:rsidR="00735A55" w:rsidRPr="007B26E2" w14:paraId="22BF99B1" w14:textId="77777777" w:rsidTr="006D1BB5">
        <w:tc>
          <w:tcPr>
            <w:tcW w:w="2065" w:type="dxa"/>
          </w:tcPr>
          <w:p w14:paraId="0D5EA67C" w14:textId="77777777" w:rsidR="00735A55" w:rsidRPr="007B26E2" w:rsidRDefault="00735A55" w:rsidP="00735A55">
            <w:pPr>
              <w:rPr>
                <w:rFonts w:cstheme="minorHAnsi"/>
                <w:lang w:val="en-US"/>
              </w:rPr>
            </w:pPr>
            <w:r w:rsidRPr="007B26E2">
              <w:rPr>
                <w:rFonts w:cstheme="minorHAnsi"/>
                <w:lang w:val="en-US"/>
              </w:rPr>
              <w:t>UL 60947-4-1</w:t>
            </w:r>
          </w:p>
        </w:tc>
        <w:tc>
          <w:tcPr>
            <w:tcW w:w="2896" w:type="dxa"/>
          </w:tcPr>
          <w:p w14:paraId="0325ACB5" w14:textId="77777777" w:rsidR="00735A55" w:rsidRPr="007B26E2" w:rsidRDefault="005241BE" w:rsidP="00735A55">
            <w:pPr>
              <w:rPr>
                <w:rFonts w:cstheme="minorHAnsi"/>
                <w:lang w:val="en-US"/>
              </w:rPr>
            </w:pPr>
            <w:r w:rsidRPr="007B26E2">
              <w:rPr>
                <w:rFonts w:cstheme="minorHAnsi"/>
                <w:lang w:val="en-US"/>
              </w:rPr>
              <w:t>Low-Voltage Switchgear and Controlgear - Part 4-1: Contactors and Motor-Starters - Electromechanical Contactors and Motor-Starters</w:t>
            </w:r>
          </w:p>
        </w:tc>
        <w:tc>
          <w:tcPr>
            <w:tcW w:w="3888" w:type="dxa"/>
          </w:tcPr>
          <w:p w14:paraId="575F3E12" w14:textId="77777777" w:rsidR="00072DF6" w:rsidRPr="007B26E2" w:rsidRDefault="00072DF6" w:rsidP="00072DF6">
            <w:pPr>
              <w:rPr>
                <w:rFonts w:cstheme="minorHAnsi"/>
                <w:lang w:val="en-US"/>
              </w:rPr>
            </w:pPr>
            <w:r w:rsidRPr="007B26E2">
              <w:rPr>
                <w:rFonts w:cstheme="minorHAnsi"/>
                <w:lang w:val="en-US"/>
              </w:rPr>
              <w:t>This part of IEC 60947 applies to the types of equipment listed in 1.1.1 and 1.1.2 whose main contacts are intended to be connected to circuits the rated voltage of which does not exceed 1 000 V a.c. or 1 500 V d.c.</w:t>
            </w:r>
          </w:p>
          <w:p w14:paraId="7BDD19B8" w14:textId="77777777" w:rsidR="00072DF6" w:rsidRPr="007B26E2" w:rsidRDefault="00072DF6" w:rsidP="00072DF6">
            <w:pPr>
              <w:rPr>
                <w:rFonts w:cstheme="minorHAnsi"/>
                <w:lang w:val="en-US"/>
              </w:rPr>
            </w:pPr>
          </w:p>
          <w:p w14:paraId="6C30AF3D" w14:textId="77777777" w:rsidR="00735A55" w:rsidRPr="007B26E2" w:rsidRDefault="00072DF6" w:rsidP="00B75B7A">
            <w:pPr>
              <w:rPr>
                <w:rFonts w:cstheme="minorHAnsi"/>
                <w:lang w:val="en-US"/>
              </w:rPr>
            </w:pPr>
            <w:r w:rsidRPr="007B26E2">
              <w:rPr>
                <w:rFonts w:cstheme="minorHAnsi"/>
                <w:lang w:val="en-US"/>
              </w:rPr>
              <w:t xml:space="preserve">Starters and/or contactors dealt with in this standard are not normally designed to interrupt short-circuit currents. Therefore, suitable short-circuit protection (see 9.3.4) forms part of the installation but not necessarily of the contactor or the starter. </w:t>
            </w:r>
            <w:sdt>
              <w:sdtPr>
                <w:rPr>
                  <w:rFonts w:cstheme="minorHAnsi"/>
                  <w:lang w:val="en-US"/>
                </w:rPr>
                <w:id w:val="-1129082934"/>
                <w:citation/>
              </w:sdtPr>
              <w:sdtEndPr/>
              <w:sdtContent>
                <w:r w:rsidRPr="007B26E2">
                  <w:rPr>
                    <w:rFonts w:cstheme="minorHAnsi"/>
                    <w:lang w:val="en-US"/>
                  </w:rPr>
                  <w:fldChar w:fldCharType="begin"/>
                </w:r>
                <w:r w:rsidRPr="007B26E2">
                  <w:rPr>
                    <w:rFonts w:cstheme="minorHAnsi"/>
                    <w:lang w:val="en-US"/>
                  </w:rPr>
                  <w:instrText xml:space="preserve">CITATION UL41 \l 1031 </w:instrText>
                </w:r>
                <w:r w:rsidRPr="007B26E2">
                  <w:rPr>
                    <w:rFonts w:cstheme="minorHAnsi"/>
                    <w:lang w:val="en-US"/>
                  </w:rPr>
                  <w:fldChar w:fldCharType="separate"/>
                </w:r>
                <w:r w:rsidR="00595FCD" w:rsidRPr="007B26E2">
                  <w:rPr>
                    <w:rFonts w:cstheme="minorHAnsi"/>
                    <w:noProof/>
                    <w:lang w:val="en-US"/>
                  </w:rPr>
                  <w:t>(UL LLC, 2018)</w:t>
                </w:r>
                <w:r w:rsidRPr="007B26E2">
                  <w:rPr>
                    <w:rFonts w:cstheme="minorHAnsi"/>
                    <w:lang w:val="en-US"/>
                  </w:rPr>
                  <w:fldChar w:fldCharType="end"/>
                </w:r>
              </w:sdtContent>
            </w:sdt>
          </w:p>
        </w:tc>
      </w:tr>
    </w:tbl>
    <w:p w14:paraId="2B77EFBF" w14:textId="77777777" w:rsidR="00735A55" w:rsidRPr="007B26E2" w:rsidRDefault="00735A55" w:rsidP="006D1BB5">
      <w:pPr>
        <w:rPr>
          <w:lang w:val="en-US"/>
        </w:rPr>
      </w:pPr>
    </w:p>
    <w:p w14:paraId="4CE51B1B" w14:textId="77777777" w:rsidR="00A32FE0" w:rsidRDefault="00A32FE0">
      <w:pPr>
        <w:rPr>
          <w:b/>
          <w:sz w:val="28"/>
          <w:lang w:val="en-US"/>
        </w:rPr>
      </w:pPr>
      <w:r>
        <w:rPr>
          <w:b/>
          <w:sz w:val="28"/>
          <w:lang w:val="en-US"/>
        </w:rPr>
        <w:br w:type="page"/>
      </w:r>
    </w:p>
    <w:p w14:paraId="3D20FDE6" w14:textId="5DCAECA3" w:rsidR="006D08B5" w:rsidRPr="007B26E2" w:rsidRDefault="006D08B5" w:rsidP="006D08B5">
      <w:pPr>
        <w:pStyle w:val="Listenabsatz"/>
        <w:numPr>
          <w:ilvl w:val="0"/>
          <w:numId w:val="1"/>
        </w:numPr>
        <w:rPr>
          <w:b/>
          <w:sz w:val="28"/>
          <w:lang w:val="en-US"/>
        </w:rPr>
      </w:pPr>
      <w:r w:rsidRPr="007B26E2">
        <w:rPr>
          <w:b/>
          <w:sz w:val="28"/>
          <w:lang w:val="en-US"/>
        </w:rPr>
        <w:t>Installation Contactors (Modular Contactors)</w:t>
      </w:r>
    </w:p>
    <w:p w14:paraId="690F391E" w14:textId="27664260" w:rsidR="00EF4AF6" w:rsidRDefault="00EF4AF6" w:rsidP="006D08B5">
      <w:pPr>
        <w:rPr>
          <w:rFonts w:cstheme="minorHAnsi"/>
          <w:lang w:val="en-US"/>
        </w:rPr>
      </w:pPr>
      <w:r w:rsidRPr="007B26E2">
        <w:rPr>
          <w:rFonts w:cstheme="minorHAnsi"/>
          <w:lang w:val="en-US"/>
        </w:rPr>
        <w:t>Installation Contactors shall provide capability to make and break loads of an electrical circuit in accordance to the applied standards.</w:t>
      </w:r>
    </w:p>
    <w:p w14:paraId="4994DD37" w14:textId="7FBAF12C" w:rsidR="008056D4" w:rsidRPr="007B26E2" w:rsidRDefault="008056D4" w:rsidP="006D08B5">
      <w:pPr>
        <w:rPr>
          <w:rFonts w:cstheme="minorHAnsi"/>
          <w:lang w:val="en-US"/>
        </w:rPr>
      </w:pPr>
      <w:r>
        <w:rPr>
          <w:rFonts w:cstheme="minorHAnsi"/>
          <w:lang w:val="en-US"/>
        </w:rPr>
        <w:t xml:space="preserve">Installation Contactors shall be capable of operation from -25 °C up to +55 °C without derating </w:t>
      </w:r>
      <w:r w:rsidR="00822812">
        <w:rPr>
          <w:rFonts w:cstheme="minorHAnsi"/>
          <w:lang w:val="en-US"/>
        </w:rPr>
        <w:t>of their capability of making and breaking loads</w:t>
      </w:r>
    </w:p>
    <w:p w14:paraId="0D8EE864" w14:textId="6C982E45" w:rsidR="00E4392D" w:rsidRPr="007B26E2" w:rsidRDefault="00EF4AF6" w:rsidP="006D08B5">
      <w:pPr>
        <w:rPr>
          <w:rFonts w:cstheme="minorHAnsi"/>
          <w:lang w:val="en-US"/>
        </w:rPr>
      </w:pPr>
      <w:r w:rsidRPr="007B26E2">
        <w:rPr>
          <w:rFonts w:cstheme="minorHAnsi"/>
          <w:lang w:val="en-US"/>
        </w:rPr>
        <w:t>The contacto</w:t>
      </w:r>
      <w:r w:rsidR="00E4392D" w:rsidRPr="007B26E2">
        <w:rPr>
          <w:rFonts w:cstheme="minorHAnsi"/>
          <w:lang w:val="en-US"/>
        </w:rPr>
        <w:t>rs shall be either actuated by a magnetic actuator or within special types also by manual operation via a toggle switch. The same operation shall be performed to release the contactors.</w:t>
      </w:r>
      <w:r w:rsidR="00E4392D" w:rsidRPr="007B26E2">
        <w:rPr>
          <w:rFonts w:cstheme="minorHAnsi"/>
          <w:lang w:val="en-US"/>
        </w:rPr>
        <w:br/>
        <w:t xml:space="preserve">The </w:t>
      </w:r>
      <w:r w:rsidR="00FE29DE">
        <w:rPr>
          <w:rFonts w:cstheme="minorHAnsi"/>
          <w:lang w:val="en-US"/>
        </w:rPr>
        <w:t xml:space="preserve">contactor’s </w:t>
      </w:r>
      <w:r w:rsidR="00E4392D" w:rsidRPr="007B26E2">
        <w:rPr>
          <w:rFonts w:cstheme="minorHAnsi"/>
          <w:lang w:val="en-US"/>
        </w:rPr>
        <w:t>magnetic actuator shall be able to be activated by alternating and direct currents.</w:t>
      </w:r>
    </w:p>
    <w:p w14:paraId="48A9530A" w14:textId="2D110BA4" w:rsidR="00E4392D" w:rsidRPr="007B26E2" w:rsidRDefault="00E4392D" w:rsidP="006D08B5">
      <w:pPr>
        <w:rPr>
          <w:rFonts w:cstheme="minorHAnsi"/>
          <w:lang w:val="en-US"/>
        </w:rPr>
      </w:pPr>
      <w:r w:rsidRPr="007B26E2">
        <w:rPr>
          <w:rFonts w:cstheme="minorHAnsi"/>
          <w:lang w:val="en-US"/>
        </w:rPr>
        <w:t>A status indication of the magnetic actuator state shall be available for installation contactors.</w:t>
      </w:r>
    </w:p>
    <w:p w14:paraId="69D45320" w14:textId="78A07B8F" w:rsidR="007B26E2" w:rsidRPr="007B26E2" w:rsidRDefault="007B26E2" w:rsidP="006D08B5">
      <w:pPr>
        <w:rPr>
          <w:rFonts w:cstheme="minorHAnsi"/>
          <w:lang w:val="en-US"/>
        </w:rPr>
      </w:pPr>
      <w:r w:rsidRPr="007B26E2">
        <w:rPr>
          <w:rFonts w:cstheme="minorHAnsi"/>
          <w:lang w:val="en-US"/>
        </w:rPr>
        <w:t>Contactors shall be mountable on DIN-rails without use of tools</w:t>
      </w:r>
    </w:p>
    <w:p w14:paraId="2ACE343F" w14:textId="31B2A458" w:rsidR="00E4392D" w:rsidRPr="007B26E2" w:rsidRDefault="00E4392D" w:rsidP="006D08B5">
      <w:pPr>
        <w:rPr>
          <w:rFonts w:cstheme="minorHAnsi"/>
          <w:lang w:val="en-US"/>
        </w:rPr>
      </w:pPr>
      <w:r w:rsidRPr="007B26E2">
        <w:rPr>
          <w:rFonts w:cstheme="minorHAnsi"/>
          <w:lang w:val="en-US"/>
        </w:rPr>
        <w:t xml:space="preserve">An auxiliary contact block shall be attachable to the </w:t>
      </w:r>
      <w:r w:rsidR="00E8217F">
        <w:rPr>
          <w:rFonts w:cstheme="minorHAnsi"/>
          <w:lang w:val="en-US"/>
        </w:rPr>
        <w:t xml:space="preserve">full range of </w:t>
      </w:r>
      <w:r w:rsidRPr="007B26E2">
        <w:rPr>
          <w:rFonts w:cstheme="minorHAnsi"/>
          <w:lang w:val="en-US"/>
        </w:rPr>
        <w:t>contactors without the use of tools.</w:t>
      </w:r>
    </w:p>
    <w:p w14:paraId="2533FF7C" w14:textId="4F4FD06F" w:rsidR="00FE29DE" w:rsidRDefault="007B26E2" w:rsidP="006D08B5">
      <w:pPr>
        <w:rPr>
          <w:rFonts w:cstheme="minorHAnsi"/>
          <w:lang w:val="en-US"/>
        </w:rPr>
      </w:pPr>
      <w:r w:rsidRPr="007B26E2">
        <w:rPr>
          <w:rFonts w:cstheme="minorHAnsi"/>
          <w:lang w:val="en-US"/>
        </w:rPr>
        <w:lastRenderedPageBreak/>
        <w:t xml:space="preserve">Security and safety covers to secure the </w:t>
      </w:r>
      <w:r>
        <w:rPr>
          <w:rFonts w:cstheme="minorHAnsi"/>
          <w:lang w:val="en-US"/>
        </w:rPr>
        <w:t>electrical wiring shall be mountable and sealable.</w:t>
      </w:r>
    </w:p>
    <w:p w14:paraId="31D962E5" w14:textId="766D7EBB" w:rsidR="00FE29DE" w:rsidRPr="007B26E2" w:rsidRDefault="00FE29DE" w:rsidP="006D08B5">
      <w:pPr>
        <w:rPr>
          <w:rFonts w:cstheme="minorHAnsi"/>
          <w:lang w:val="en-US"/>
        </w:rPr>
      </w:pPr>
      <w:r>
        <w:rPr>
          <w:rFonts w:cstheme="minorHAnsi"/>
          <w:lang w:val="en-US"/>
        </w:rPr>
        <w:t xml:space="preserve">The contactors shall be compliant with the following approvals: </w:t>
      </w:r>
      <w:r>
        <w:rPr>
          <w:rFonts w:cstheme="minorHAnsi"/>
          <w:lang w:val="en-US"/>
        </w:rPr>
        <w:br/>
        <w:t xml:space="preserve">- NF (Normes Françaises) </w:t>
      </w:r>
      <w:r>
        <w:rPr>
          <w:rFonts w:cstheme="minorHAnsi"/>
          <w:lang w:val="en-US"/>
        </w:rPr>
        <w:br/>
        <w:t>- EAC (</w:t>
      </w:r>
      <w:r w:rsidRPr="00FE29DE">
        <w:rPr>
          <w:rFonts w:cstheme="minorHAnsi"/>
          <w:lang w:val="en-US"/>
        </w:rPr>
        <w:t>Eurasian Conformity</w:t>
      </w:r>
      <w:r>
        <w:rPr>
          <w:lang w:val="en-US"/>
        </w:rPr>
        <w:t xml:space="preserve">) </w:t>
      </w:r>
      <w:r>
        <w:rPr>
          <w:rFonts w:cstheme="minorHAnsi"/>
          <w:lang w:val="en-US"/>
        </w:rPr>
        <w:br/>
        <w:t>-</w:t>
      </w:r>
      <w:r w:rsidRPr="00FE29DE">
        <w:rPr>
          <w:rFonts w:cstheme="minorHAnsi"/>
          <w:lang w:val="en-US"/>
        </w:rPr>
        <w:t xml:space="preserve"> CCC (</w:t>
      </w:r>
      <w:r w:rsidRPr="00FE29DE">
        <w:rPr>
          <w:rFonts w:cstheme="minorHAnsi"/>
          <w:bCs/>
          <w:lang w:val="en-US"/>
        </w:rPr>
        <w:t xml:space="preserve">China Compulsory Certificate) </w:t>
      </w:r>
      <w:r>
        <w:rPr>
          <w:rFonts w:cstheme="minorHAnsi"/>
          <w:lang w:val="en-US"/>
        </w:rPr>
        <w:br/>
        <w:t xml:space="preserve">- </w:t>
      </w:r>
      <w:r w:rsidRPr="00FE29DE">
        <w:rPr>
          <w:rFonts w:cstheme="minorHAnsi"/>
          <w:lang w:val="en-US"/>
        </w:rPr>
        <w:t xml:space="preserve">KC (Korea Certification) </w:t>
      </w:r>
      <w:r>
        <w:rPr>
          <w:rFonts w:cstheme="minorHAnsi"/>
          <w:lang w:val="en-US"/>
        </w:rPr>
        <w:br/>
        <w:t xml:space="preserve">- </w:t>
      </w:r>
      <w:r w:rsidRPr="00FE29DE">
        <w:rPr>
          <w:rFonts w:cstheme="minorHAnsi"/>
          <w:lang w:val="en-US"/>
        </w:rPr>
        <w:t>Marine</w:t>
      </w:r>
      <w:r>
        <w:rPr>
          <w:rFonts w:cstheme="minorHAnsi"/>
          <w:lang w:val="en-US"/>
        </w:rPr>
        <w:t xml:space="preserve"> </w:t>
      </w:r>
      <w:r w:rsidRPr="00FE29DE">
        <w:rPr>
          <w:rFonts w:cstheme="minorHAnsi"/>
          <w:lang w:val="en-US"/>
        </w:rPr>
        <w:t>(BV, RMRS, ABS, DNV/GL, LR; RINA)</w:t>
      </w:r>
    </w:p>
    <w:p w14:paraId="32C01268" w14:textId="77777777" w:rsidR="00E4392D" w:rsidRPr="007B26E2" w:rsidRDefault="00E4392D" w:rsidP="006D08B5">
      <w:pPr>
        <w:rPr>
          <w:rFonts w:cstheme="minorHAnsi"/>
          <w:lang w:val="en-US"/>
        </w:rPr>
      </w:pPr>
    </w:p>
    <w:p w14:paraId="4E75D1BD" w14:textId="2FE5EEFD" w:rsidR="006D08B5" w:rsidRDefault="007B26E2" w:rsidP="007B26E2">
      <w:pPr>
        <w:pStyle w:val="Listenabsatz"/>
        <w:numPr>
          <w:ilvl w:val="1"/>
          <w:numId w:val="1"/>
        </w:numPr>
        <w:rPr>
          <w:b/>
          <w:sz w:val="28"/>
          <w:lang w:val="en-US"/>
        </w:rPr>
      </w:pPr>
      <w:r>
        <w:rPr>
          <w:b/>
          <w:sz w:val="28"/>
          <w:lang w:val="en-US"/>
        </w:rPr>
        <w:t xml:space="preserve">Installation Contactors with 16 A </w:t>
      </w:r>
      <w:r w:rsidRPr="007B26E2">
        <w:rPr>
          <w:b/>
          <w:sz w:val="28"/>
          <w:lang w:val="en-US"/>
        </w:rPr>
        <w:t>Conventional free air thermal current</w:t>
      </w:r>
    </w:p>
    <w:p w14:paraId="6D7B7EF1" w14:textId="40508E94" w:rsidR="00150820" w:rsidRDefault="00776F28" w:rsidP="00150820">
      <w:pPr>
        <w:rPr>
          <w:rFonts w:cstheme="minorHAnsi"/>
          <w:lang w:val="en-US"/>
        </w:rPr>
      </w:pPr>
      <w:r>
        <w:rPr>
          <w:lang w:val="en-US"/>
        </w:rPr>
        <w:t xml:space="preserve">General Characteristics of installation contactors must be in accordance with </w:t>
      </w:r>
      <w:r w:rsidRPr="007B26E2">
        <w:rPr>
          <w:rFonts w:cstheme="minorHAnsi"/>
          <w:lang w:val="en-US"/>
        </w:rPr>
        <w:t>IEC/EN – 60947-4-1</w:t>
      </w:r>
      <w:r>
        <w:rPr>
          <w:rFonts w:cstheme="minorHAnsi"/>
          <w:lang w:val="en-US"/>
        </w:rPr>
        <w:t xml:space="preserve"> / UL 60947-4-1 </w:t>
      </w:r>
      <w:r w:rsidRPr="007B26E2">
        <w:rPr>
          <w:rFonts w:cstheme="minorHAnsi"/>
          <w:lang w:val="en-US"/>
        </w:rPr>
        <w:t>Low-voltage switchgear and controlgear - Part 4-1: Contactors and motor-starters - Electromechanical contactors and motor-starters</w:t>
      </w:r>
      <w:r>
        <w:rPr>
          <w:rFonts w:cstheme="minorHAnsi"/>
          <w:lang w:val="en-US"/>
        </w:rPr>
        <w:t xml:space="preserve"> or with </w:t>
      </w:r>
      <w:r w:rsidRPr="007B26E2">
        <w:rPr>
          <w:rFonts w:cstheme="minorHAnsi"/>
          <w:lang w:val="en-US"/>
        </w:rPr>
        <w:t>IEC/EN – 61095</w:t>
      </w:r>
      <w:r>
        <w:rPr>
          <w:rFonts w:cstheme="minorHAnsi"/>
          <w:lang w:val="en-US"/>
        </w:rPr>
        <w:t xml:space="preserve"> </w:t>
      </w:r>
      <w:r w:rsidR="00150820" w:rsidRPr="007B26E2">
        <w:rPr>
          <w:rFonts w:cstheme="minorHAnsi"/>
          <w:lang w:val="en-US"/>
        </w:rPr>
        <w:t>Electromechanical contactors for household and similar purposes</w:t>
      </w:r>
      <w:r w:rsidR="00150820">
        <w:rPr>
          <w:rFonts w:cstheme="minorHAnsi"/>
          <w:lang w:val="en-US"/>
        </w:rPr>
        <w:t>.</w:t>
      </w:r>
    </w:p>
    <w:p w14:paraId="1FE015C5" w14:textId="7199748F" w:rsidR="00776F28" w:rsidRDefault="00072A08" w:rsidP="008056D4">
      <w:pPr>
        <w:rPr>
          <w:rFonts w:cstheme="minorHAnsi"/>
          <w:lang w:val="en-US"/>
        </w:rPr>
      </w:pPr>
      <w:r>
        <w:rPr>
          <w:rFonts w:cstheme="minorHAnsi"/>
          <w:lang w:val="en-US"/>
        </w:rPr>
        <w:t>Typical Characteristics:</w:t>
      </w:r>
    </w:p>
    <w:p w14:paraId="2E253017" w14:textId="2E551982" w:rsidR="00D74364" w:rsidRDefault="000E3086" w:rsidP="00150820">
      <w:pPr>
        <w:pStyle w:val="Listenabsatz"/>
        <w:ind w:left="0"/>
        <w:rPr>
          <w:rFonts w:cstheme="minorHAnsi"/>
          <w:lang w:val="en-US"/>
        </w:rPr>
      </w:pPr>
      <w:r w:rsidRPr="00072A08">
        <w:rPr>
          <w:rFonts w:cstheme="minorHAnsi"/>
          <w:lang w:val="en-US"/>
        </w:rPr>
        <w:t>Conventional free air thermal current</w:t>
      </w:r>
      <w:r w:rsidR="00150820">
        <w:rPr>
          <w:rFonts w:cstheme="minorHAnsi"/>
          <w:lang w:val="en-US"/>
        </w:rPr>
        <w:t>:</w:t>
      </w:r>
      <w:r w:rsidR="00150820">
        <w:rPr>
          <w:rFonts w:cstheme="minorHAnsi"/>
          <w:lang w:val="en-US"/>
        </w:rPr>
        <w:tab/>
      </w:r>
      <w:r w:rsidR="00150820">
        <w:rPr>
          <w:rFonts w:cstheme="minorHAnsi"/>
          <w:lang w:val="en-US"/>
        </w:rPr>
        <w:tab/>
      </w:r>
      <w:r>
        <w:rPr>
          <w:rFonts w:cstheme="minorHAnsi"/>
          <w:lang w:val="en-US"/>
        </w:rPr>
        <w:t>16 A</w:t>
      </w:r>
      <w:r>
        <w:rPr>
          <w:rFonts w:cstheme="minorHAnsi"/>
          <w:lang w:val="en-US"/>
        </w:rPr>
        <w:br/>
        <w:t>General Use Rating:</w:t>
      </w:r>
      <w:r>
        <w:rPr>
          <w:rFonts w:cstheme="minorHAnsi"/>
          <w:lang w:val="en-US"/>
        </w:rPr>
        <w:tab/>
      </w:r>
      <w:r>
        <w:rPr>
          <w:rFonts w:cstheme="minorHAnsi"/>
          <w:lang w:val="en-US"/>
        </w:rPr>
        <w:tab/>
      </w:r>
      <w:r>
        <w:rPr>
          <w:rFonts w:cstheme="minorHAnsi"/>
          <w:lang w:val="en-US"/>
        </w:rPr>
        <w:tab/>
      </w:r>
      <w:r>
        <w:rPr>
          <w:rFonts w:cstheme="minorHAnsi"/>
          <w:lang w:val="en-US"/>
        </w:rPr>
        <w:tab/>
        <w:t>16 A</w:t>
      </w:r>
      <w:r>
        <w:rPr>
          <w:rFonts w:cstheme="minorHAnsi"/>
          <w:lang w:val="en-US"/>
        </w:rPr>
        <w:br/>
        <w:t>Rated Operational Voltage:</w:t>
      </w:r>
      <w:r>
        <w:rPr>
          <w:rFonts w:cstheme="minorHAnsi"/>
          <w:lang w:val="en-US"/>
        </w:rPr>
        <w:tab/>
      </w:r>
      <w:r>
        <w:rPr>
          <w:rFonts w:cstheme="minorHAnsi"/>
          <w:lang w:val="en-US"/>
        </w:rPr>
        <w:tab/>
      </w:r>
      <w:r>
        <w:rPr>
          <w:rFonts w:cstheme="minorHAnsi"/>
          <w:lang w:val="en-US"/>
        </w:rPr>
        <w:tab/>
        <w:t>230 V</w:t>
      </w:r>
      <w:r>
        <w:rPr>
          <w:rFonts w:cstheme="minorHAnsi"/>
          <w:lang w:val="en-US"/>
        </w:rPr>
        <w:br/>
        <w:t>Rated Insulation Voltage:</w:t>
      </w:r>
      <w:r>
        <w:rPr>
          <w:rFonts w:cstheme="minorHAnsi"/>
          <w:lang w:val="en-US"/>
        </w:rPr>
        <w:tab/>
      </w:r>
      <w:r>
        <w:rPr>
          <w:rFonts w:cstheme="minorHAnsi"/>
          <w:lang w:val="en-US"/>
        </w:rPr>
        <w:tab/>
      </w:r>
      <w:r>
        <w:rPr>
          <w:rFonts w:cstheme="minorHAnsi"/>
          <w:lang w:val="en-US"/>
        </w:rPr>
        <w:tab/>
        <w:t>250 V</w:t>
      </w:r>
      <w:r>
        <w:rPr>
          <w:rFonts w:cstheme="minorHAnsi"/>
          <w:lang w:val="en-US"/>
        </w:rPr>
        <w:br/>
        <w:t>Ambient Air Temperature Operation:</w:t>
      </w:r>
      <w:r>
        <w:rPr>
          <w:rFonts w:cstheme="minorHAnsi"/>
          <w:lang w:val="en-US"/>
        </w:rPr>
        <w:tab/>
      </w:r>
      <w:r>
        <w:rPr>
          <w:rFonts w:cstheme="minorHAnsi"/>
          <w:lang w:val="en-US"/>
        </w:rPr>
        <w:tab/>
        <w:t>-25 … +55</w:t>
      </w:r>
      <w:r>
        <w:rPr>
          <w:rFonts w:cstheme="minorHAnsi"/>
          <w:lang w:val="en-US"/>
        </w:rPr>
        <w:br/>
        <w:t>Ambient Air Temperature Storage:</w:t>
      </w:r>
      <w:r>
        <w:rPr>
          <w:rFonts w:cstheme="minorHAnsi"/>
          <w:lang w:val="en-US"/>
        </w:rPr>
        <w:tab/>
      </w:r>
      <w:r>
        <w:rPr>
          <w:rFonts w:cstheme="minorHAnsi"/>
          <w:lang w:val="en-US"/>
        </w:rPr>
        <w:tab/>
        <w:t>-40 … +80</w:t>
      </w:r>
      <w:r>
        <w:rPr>
          <w:rFonts w:cstheme="minorHAnsi"/>
          <w:lang w:val="en-US"/>
        </w:rPr>
        <w:br/>
        <w:t>Maximum Operating Altitude Permissible:</w:t>
      </w:r>
      <w:r>
        <w:rPr>
          <w:rFonts w:cstheme="minorHAnsi"/>
          <w:lang w:val="en-US"/>
        </w:rPr>
        <w:tab/>
        <w:t>≤ 2000 m</w:t>
      </w:r>
      <w:r>
        <w:rPr>
          <w:rFonts w:cstheme="minorHAnsi"/>
          <w:lang w:val="en-US"/>
        </w:rPr>
        <w:br/>
        <w:t>Connection Type:</w:t>
      </w:r>
      <w:r>
        <w:rPr>
          <w:rFonts w:cstheme="minorHAnsi"/>
          <w:lang w:val="en-US"/>
        </w:rPr>
        <w:tab/>
      </w:r>
      <w:r>
        <w:rPr>
          <w:rFonts w:cstheme="minorHAnsi"/>
          <w:lang w:val="en-US"/>
        </w:rPr>
        <w:tab/>
      </w:r>
      <w:r>
        <w:rPr>
          <w:rFonts w:cstheme="minorHAnsi"/>
          <w:lang w:val="en-US"/>
        </w:rPr>
        <w:tab/>
      </w:r>
      <w:r>
        <w:rPr>
          <w:rFonts w:cstheme="minorHAnsi"/>
          <w:lang w:val="en-US"/>
        </w:rPr>
        <w:tab/>
        <w:t>Screw</w:t>
      </w:r>
      <w:r>
        <w:rPr>
          <w:rFonts w:cstheme="minorHAnsi"/>
          <w:lang w:val="en-US"/>
        </w:rPr>
        <w:br/>
        <w:t>Connection Capacity Main Circuit, Rigid:</w:t>
      </w:r>
      <w:r>
        <w:rPr>
          <w:rFonts w:cstheme="minorHAnsi"/>
          <w:lang w:val="en-US"/>
        </w:rPr>
        <w:tab/>
      </w:r>
      <w:r w:rsidRPr="000E3086">
        <w:rPr>
          <w:rFonts w:cstheme="minorHAnsi"/>
          <w:lang w:val="en-US"/>
        </w:rPr>
        <w:t>1x 1.5 ... 10</w:t>
      </w:r>
      <w:r w:rsidR="005F6BAA">
        <w:rPr>
          <w:rFonts w:cstheme="minorHAnsi"/>
          <w:lang w:val="en-US"/>
        </w:rPr>
        <w:t xml:space="preserve"> mm²</w:t>
      </w:r>
      <w:r w:rsidRPr="000E3086">
        <w:rPr>
          <w:rFonts w:cstheme="minorHAnsi"/>
          <w:lang w:val="en-US"/>
        </w:rPr>
        <w:t>; 2x 1.5 ... 4</w:t>
      </w:r>
      <w:r w:rsidR="005F6BAA">
        <w:rPr>
          <w:rFonts w:cstheme="minorHAnsi"/>
          <w:lang w:val="en-US"/>
        </w:rPr>
        <w:t xml:space="preserve"> mm²</w:t>
      </w:r>
      <w:r>
        <w:rPr>
          <w:rFonts w:cstheme="minorHAnsi"/>
          <w:lang w:val="en-US"/>
        </w:rPr>
        <w:br/>
        <w:t>Connection Capacity Main Circuit, Flexible:</w:t>
      </w:r>
      <w:r>
        <w:rPr>
          <w:rFonts w:cstheme="minorHAnsi"/>
          <w:lang w:val="en-US"/>
        </w:rPr>
        <w:tab/>
      </w:r>
      <w:r w:rsidRPr="000E3086">
        <w:rPr>
          <w:rFonts w:cstheme="minorHAnsi"/>
          <w:lang w:val="en-US"/>
        </w:rPr>
        <w:t>1x 1.</w:t>
      </w:r>
      <w:r w:rsidR="005F6BAA">
        <w:rPr>
          <w:rFonts w:cstheme="minorHAnsi"/>
          <w:lang w:val="en-US"/>
        </w:rPr>
        <w:t>0</w:t>
      </w:r>
      <w:r w:rsidRPr="000E3086">
        <w:rPr>
          <w:rFonts w:cstheme="minorHAnsi"/>
          <w:lang w:val="en-US"/>
        </w:rPr>
        <w:t xml:space="preserve"> ... </w:t>
      </w:r>
      <w:r w:rsidR="005F6BAA">
        <w:rPr>
          <w:rFonts w:cstheme="minorHAnsi"/>
          <w:lang w:val="en-US"/>
        </w:rPr>
        <w:t>6 mm²</w:t>
      </w:r>
      <w:r w:rsidRPr="000E3086">
        <w:rPr>
          <w:rFonts w:cstheme="minorHAnsi"/>
          <w:lang w:val="en-US"/>
        </w:rPr>
        <w:t>; 2x 1.</w:t>
      </w:r>
      <w:r w:rsidR="005F6BAA">
        <w:rPr>
          <w:rFonts w:cstheme="minorHAnsi"/>
          <w:lang w:val="en-US"/>
        </w:rPr>
        <w:t>0</w:t>
      </w:r>
      <w:r w:rsidRPr="000E3086">
        <w:rPr>
          <w:rFonts w:cstheme="minorHAnsi"/>
          <w:lang w:val="en-US"/>
        </w:rPr>
        <w:t xml:space="preserve"> … 4</w:t>
      </w:r>
      <w:r w:rsidR="005F6BAA">
        <w:rPr>
          <w:rFonts w:cstheme="minorHAnsi"/>
          <w:lang w:val="en-US"/>
        </w:rPr>
        <w:t xml:space="preserve"> mm²</w:t>
      </w:r>
    </w:p>
    <w:p w14:paraId="584FB9D7" w14:textId="77777777" w:rsidR="00D74364" w:rsidRDefault="00D74364" w:rsidP="00D74364">
      <w:pPr>
        <w:pStyle w:val="Listenabsatz"/>
        <w:ind w:left="357"/>
        <w:rPr>
          <w:rFonts w:cstheme="minorHAnsi"/>
          <w:lang w:val="en-US"/>
        </w:rPr>
      </w:pPr>
    </w:p>
    <w:p w14:paraId="13F47C94" w14:textId="77777777" w:rsidR="00A32FE0" w:rsidRDefault="00A32FE0">
      <w:pPr>
        <w:rPr>
          <w:b/>
          <w:sz w:val="28"/>
          <w:lang w:val="en-US"/>
        </w:rPr>
      </w:pPr>
      <w:r>
        <w:rPr>
          <w:b/>
          <w:sz w:val="28"/>
          <w:lang w:val="en-US"/>
        </w:rPr>
        <w:br w:type="page"/>
      </w:r>
    </w:p>
    <w:p w14:paraId="62E3EE5E" w14:textId="1043CBF7" w:rsidR="00D74364" w:rsidRDefault="00D74364" w:rsidP="00D74364">
      <w:pPr>
        <w:pStyle w:val="Listenabsatz"/>
        <w:numPr>
          <w:ilvl w:val="1"/>
          <w:numId w:val="1"/>
        </w:numPr>
        <w:rPr>
          <w:b/>
          <w:sz w:val="28"/>
          <w:lang w:val="en-US"/>
        </w:rPr>
      </w:pPr>
      <w:r>
        <w:rPr>
          <w:b/>
          <w:sz w:val="28"/>
          <w:lang w:val="en-US"/>
        </w:rPr>
        <w:t xml:space="preserve">Installation Contactors with 20 A </w:t>
      </w:r>
      <w:r w:rsidRPr="007B26E2">
        <w:rPr>
          <w:b/>
          <w:sz w:val="28"/>
          <w:lang w:val="en-US"/>
        </w:rPr>
        <w:t>Conventional free air thermal current</w:t>
      </w:r>
    </w:p>
    <w:p w14:paraId="165B99B2" w14:textId="77777777" w:rsidR="00150820" w:rsidRDefault="00150820" w:rsidP="00150820">
      <w:pPr>
        <w:rPr>
          <w:rFonts w:cstheme="minorHAnsi"/>
          <w:lang w:val="en-US"/>
        </w:rPr>
      </w:pPr>
      <w:r w:rsidRPr="00150820">
        <w:rPr>
          <w:lang w:val="en-US"/>
        </w:rPr>
        <w:t xml:space="preserve">General Characteristics of installation contactors must be in accordance with </w:t>
      </w:r>
      <w:r w:rsidRPr="00150820">
        <w:rPr>
          <w:rFonts w:cstheme="minorHAnsi"/>
          <w:lang w:val="en-US"/>
        </w:rPr>
        <w:t>IEC/EN – 60947-4-1 / UL 60947-4-1 Low-voltage switchgear and controlgear - Part 4-1: Contactors and motor-starters - Electromechanical contactors and motor-starters or with IEC/EN – 61095 Electromechanical contactors for household and similar purposes.</w:t>
      </w:r>
    </w:p>
    <w:p w14:paraId="717D6871" w14:textId="77777777" w:rsidR="00D74364" w:rsidRDefault="00D74364" w:rsidP="00D74364">
      <w:pPr>
        <w:rPr>
          <w:rFonts w:cstheme="minorHAnsi"/>
          <w:lang w:val="en-US"/>
        </w:rPr>
      </w:pPr>
      <w:r>
        <w:rPr>
          <w:rFonts w:cstheme="minorHAnsi"/>
          <w:lang w:val="en-US"/>
        </w:rPr>
        <w:t>Typical Characteristics:</w:t>
      </w:r>
    </w:p>
    <w:p w14:paraId="220DE5D5" w14:textId="77777777" w:rsidR="00D74364" w:rsidRDefault="00D74364" w:rsidP="000E3086">
      <w:pPr>
        <w:rPr>
          <w:rFonts w:cstheme="minorHAnsi"/>
          <w:lang w:val="en-US"/>
        </w:rPr>
      </w:pPr>
      <w:r w:rsidRPr="00072A08">
        <w:rPr>
          <w:rFonts w:cstheme="minorHAnsi"/>
          <w:lang w:val="en-US"/>
        </w:rPr>
        <w:t>Conventional free air thermal current</w:t>
      </w:r>
      <w:r>
        <w:rPr>
          <w:rFonts w:cstheme="minorHAnsi"/>
          <w:lang w:val="en-US"/>
        </w:rPr>
        <w:t>:</w:t>
      </w:r>
      <w:r>
        <w:rPr>
          <w:rFonts w:cstheme="minorHAnsi"/>
          <w:lang w:val="en-US"/>
        </w:rPr>
        <w:tab/>
      </w:r>
      <w:r>
        <w:rPr>
          <w:rFonts w:cstheme="minorHAnsi"/>
          <w:lang w:val="en-US"/>
        </w:rPr>
        <w:tab/>
        <w:t>20 A</w:t>
      </w:r>
      <w:r>
        <w:rPr>
          <w:rFonts w:cstheme="minorHAnsi"/>
          <w:lang w:val="en-US"/>
        </w:rPr>
        <w:br/>
        <w:t>General Use Rating:</w:t>
      </w:r>
      <w:r>
        <w:rPr>
          <w:rFonts w:cstheme="minorHAnsi"/>
          <w:lang w:val="en-US"/>
        </w:rPr>
        <w:tab/>
      </w:r>
      <w:r>
        <w:rPr>
          <w:rFonts w:cstheme="minorHAnsi"/>
          <w:lang w:val="en-US"/>
        </w:rPr>
        <w:tab/>
      </w:r>
      <w:r>
        <w:rPr>
          <w:rFonts w:cstheme="minorHAnsi"/>
          <w:lang w:val="en-US"/>
        </w:rPr>
        <w:tab/>
      </w:r>
      <w:r>
        <w:rPr>
          <w:rFonts w:cstheme="minorHAnsi"/>
          <w:lang w:val="en-US"/>
        </w:rPr>
        <w:tab/>
        <w:t>20 A</w:t>
      </w:r>
      <w:r>
        <w:rPr>
          <w:rFonts w:cstheme="minorHAnsi"/>
          <w:lang w:val="en-US"/>
        </w:rPr>
        <w:br/>
        <w:t>Rated Operational Voltage:</w:t>
      </w:r>
      <w:r>
        <w:rPr>
          <w:rFonts w:cstheme="minorHAnsi"/>
          <w:lang w:val="en-US"/>
        </w:rPr>
        <w:tab/>
      </w:r>
      <w:r>
        <w:rPr>
          <w:rFonts w:cstheme="minorHAnsi"/>
          <w:lang w:val="en-US"/>
        </w:rPr>
        <w:tab/>
      </w:r>
      <w:r>
        <w:rPr>
          <w:rFonts w:cstheme="minorHAnsi"/>
          <w:lang w:val="en-US"/>
        </w:rPr>
        <w:tab/>
        <w:t>230 V</w:t>
      </w:r>
      <w:r>
        <w:rPr>
          <w:rFonts w:cstheme="minorHAnsi"/>
          <w:lang w:val="en-US"/>
        </w:rPr>
        <w:br/>
        <w:t>Rated Insulation Voltage:</w:t>
      </w:r>
      <w:r>
        <w:rPr>
          <w:rFonts w:cstheme="minorHAnsi"/>
          <w:lang w:val="en-US"/>
        </w:rPr>
        <w:tab/>
      </w:r>
      <w:r>
        <w:rPr>
          <w:rFonts w:cstheme="minorHAnsi"/>
          <w:lang w:val="en-US"/>
        </w:rPr>
        <w:tab/>
      </w:r>
      <w:r>
        <w:rPr>
          <w:rFonts w:cstheme="minorHAnsi"/>
          <w:lang w:val="en-US"/>
        </w:rPr>
        <w:tab/>
        <w:t>250 V</w:t>
      </w:r>
      <w:r>
        <w:rPr>
          <w:rFonts w:cstheme="minorHAnsi"/>
          <w:lang w:val="en-US"/>
        </w:rPr>
        <w:br/>
        <w:t>Ambient Air Temperature Operation:</w:t>
      </w:r>
      <w:r>
        <w:rPr>
          <w:rFonts w:cstheme="minorHAnsi"/>
          <w:lang w:val="en-US"/>
        </w:rPr>
        <w:tab/>
      </w:r>
      <w:r>
        <w:rPr>
          <w:rFonts w:cstheme="minorHAnsi"/>
          <w:lang w:val="en-US"/>
        </w:rPr>
        <w:tab/>
        <w:t>-25 … +55</w:t>
      </w:r>
      <w:r>
        <w:rPr>
          <w:rFonts w:cstheme="minorHAnsi"/>
          <w:lang w:val="en-US"/>
        </w:rPr>
        <w:br/>
        <w:t>Ambient Air Temperature Storage:</w:t>
      </w:r>
      <w:r>
        <w:rPr>
          <w:rFonts w:cstheme="minorHAnsi"/>
          <w:lang w:val="en-US"/>
        </w:rPr>
        <w:tab/>
      </w:r>
      <w:r>
        <w:rPr>
          <w:rFonts w:cstheme="minorHAnsi"/>
          <w:lang w:val="en-US"/>
        </w:rPr>
        <w:tab/>
        <w:t>-40 … +80</w:t>
      </w:r>
      <w:r>
        <w:rPr>
          <w:rFonts w:cstheme="minorHAnsi"/>
          <w:lang w:val="en-US"/>
        </w:rPr>
        <w:br/>
        <w:t>Maximum Operating Altitude Permissible:</w:t>
      </w:r>
      <w:r>
        <w:rPr>
          <w:rFonts w:cstheme="minorHAnsi"/>
          <w:lang w:val="en-US"/>
        </w:rPr>
        <w:tab/>
        <w:t>≤ 2000 m</w:t>
      </w:r>
      <w:r>
        <w:rPr>
          <w:rFonts w:cstheme="minorHAnsi"/>
          <w:lang w:val="en-US"/>
        </w:rPr>
        <w:br/>
        <w:t>Connection Type:</w:t>
      </w:r>
      <w:r>
        <w:rPr>
          <w:rFonts w:cstheme="minorHAnsi"/>
          <w:lang w:val="en-US"/>
        </w:rPr>
        <w:tab/>
      </w:r>
      <w:r>
        <w:rPr>
          <w:rFonts w:cstheme="minorHAnsi"/>
          <w:lang w:val="en-US"/>
        </w:rPr>
        <w:tab/>
      </w:r>
      <w:r>
        <w:rPr>
          <w:rFonts w:cstheme="minorHAnsi"/>
          <w:lang w:val="en-US"/>
        </w:rPr>
        <w:tab/>
      </w:r>
      <w:r>
        <w:rPr>
          <w:rFonts w:cstheme="minorHAnsi"/>
          <w:lang w:val="en-US"/>
        </w:rPr>
        <w:tab/>
        <w:t>Screw</w:t>
      </w:r>
      <w:r>
        <w:rPr>
          <w:rFonts w:cstheme="minorHAnsi"/>
          <w:lang w:val="en-US"/>
        </w:rPr>
        <w:br/>
        <w:t>Connection Capacity Main Circuit, Rigid:</w:t>
      </w:r>
      <w:r>
        <w:rPr>
          <w:rFonts w:cstheme="minorHAnsi"/>
          <w:lang w:val="en-US"/>
        </w:rPr>
        <w:tab/>
      </w:r>
      <w:r w:rsidRPr="000E3086">
        <w:rPr>
          <w:rFonts w:cstheme="minorHAnsi"/>
          <w:lang w:val="en-US"/>
        </w:rPr>
        <w:t>1x 1.5 ... 10</w:t>
      </w:r>
      <w:r>
        <w:rPr>
          <w:rFonts w:cstheme="minorHAnsi"/>
          <w:lang w:val="en-US"/>
        </w:rPr>
        <w:t xml:space="preserve"> mm²</w:t>
      </w:r>
      <w:r w:rsidRPr="000E3086">
        <w:rPr>
          <w:rFonts w:cstheme="minorHAnsi"/>
          <w:lang w:val="en-US"/>
        </w:rPr>
        <w:t>; 2x 1.5 ... 4</w:t>
      </w:r>
      <w:r>
        <w:rPr>
          <w:rFonts w:cstheme="minorHAnsi"/>
          <w:lang w:val="en-US"/>
        </w:rPr>
        <w:t xml:space="preserve"> mm²</w:t>
      </w:r>
      <w:r>
        <w:rPr>
          <w:rFonts w:cstheme="minorHAnsi"/>
          <w:lang w:val="en-US"/>
        </w:rPr>
        <w:br/>
        <w:t>Connection Capacity Main Circuit, Flexible:</w:t>
      </w:r>
      <w:r>
        <w:rPr>
          <w:rFonts w:cstheme="minorHAnsi"/>
          <w:lang w:val="en-US"/>
        </w:rPr>
        <w:tab/>
      </w:r>
      <w:r w:rsidRPr="000E3086">
        <w:rPr>
          <w:rFonts w:cstheme="minorHAnsi"/>
          <w:lang w:val="en-US"/>
        </w:rPr>
        <w:t>1x 1.</w:t>
      </w:r>
      <w:r>
        <w:rPr>
          <w:rFonts w:cstheme="minorHAnsi"/>
          <w:lang w:val="en-US"/>
        </w:rPr>
        <w:t>0</w:t>
      </w:r>
      <w:r w:rsidRPr="000E3086">
        <w:rPr>
          <w:rFonts w:cstheme="minorHAnsi"/>
          <w:lang w:val="en-US"/>
        </w:rPr>
        <w:t xml:space="preserve"> ... </w:t>
      </w:r>
      <w:r>
        <w:rPr>
          <w:rFonts w:cstheme="minorHAnsi"/>
          <w:lang w:val="en-US"/>
        </w:rPr>
        <w:t>6 mm²</w:t>
      </w:r>
      <w:r w:rsidRPr="000E3086">
        <w:rPr>
          <w:rFonts w:cstheme="minorHAnsi"/>
          <w:lang w:val="en-US"/>
        </w:rPr>
        <w:t>; 2x 1.</w:t>
      </w:r>
      <w:r>
        <w:rPr>
          <w:rFonts w:cstheme="minorHAnsi"/>
          <w:lang w:val="en-US"/>
        </w:rPr>
        <w:t>0</w:t>
      </w:r>
      <w:r w:rsidRPr="000E3086">
        <w:rPr>
          <w:rFonts w:cstheme="minorHAnsi"/>
          <w:lang w:val="en-US"/>
        </w:rPr>
        <w:t xml:space="preserve"> … 4</w:t>
      </w:r>
      <w:r>
        <w:rPr>
          <w:rFonts w:cstheme="minorHAnsi"/>
          <w:lang w:val="en-US"/>
        </w:rPr>
        <w:t xml:space="preserve"> mm²</w:t>
      </w:r>
    </w:p>
    <w:p w14:paraId="78881FE9" w14:textId="385293DF" w:rsidR="00D74364" w:rsidRDefault="00D74364">
      <w:pPr>
        <w:rPr>
          <w:rFonts w:cstheme="minorHAnsi"/>
          <w:lang w:val="en-US"/>
        </w:rPr>
      </w:pPr>
    </w:p>
    <w:p w14:paraId="193D28E7" w14:textId="69D1E0C7" w:rsidR="00D74364" w:rsidRDefault="00D74364" w:rsidP="00D74364">
      <w:pPr>
        <w:pStyle w:val="Listenabsatz"/>
        <w:numPr>
          <w:ilvl w:val="1"/>
          <w:numId w:val="1"/>
        </w:numPr>
        <w:rPr>
          <w:b/>
          <w:sz w:val="28"/>
          <w:lang w:val="en-US"/>
        </w:rPr>
      </w:pPr>
      <w:r>
        <w:rPr>
          <w:b/>
          <w:sz w:val="28"/>
          <w:lang w:val="en-US"/>
        </w:rPr>
        <w:lastRenderedPageBreak/>
        <w:t xml:space="preserve">Installation Contactors with 25 A </w:t>
      </w:r>
      <w:r w:rsidRPr="007B26E2">
        <w:rPr>
          <w:b/>
          <w:sz w:val="28"/>
          <w:lang w:val="en-US"/>
        </w:rPr>
        <w:t>Conventional free air thermal current</w:t>
      </w:r>
    </w:p>
    <w:p w14:paraId="5A56F81D" w14:textId="3C1F7C54" w:rsidR="00D74364" w:rsidRDefault="00150820" w:rsidP="00D74364">
      <w:pPr>
        <w:rPr>
          <w:rFonts w:cstheme="minorHAnsi"/>
          <w:lang w:val="en-US"/>
        </w:rPr>
      </w:pPr>
      <w:r w:rsidRPr="00150820">
        <w:rPr>
          <w:lang w:val="en-US"/>
        </w:rPr>
        <w:t xml:space="preserve">General Characteristics of installation contactors must be in accordance with </w:t>
      </w:r>
      <w:r w:rsidRPr="00150820">
        <w:rPr>
          <w:rFonts w:cstheme="minorHAnsi"/>
          <w:lang w:val="en-US"/>
        </w:rPr>
        <w:t>IEC/EN – 60947-4-1 / UL 60947-4-1 Low-voltage switchgear and controlgear - Part 4-1: Contactors and motor-starters - Electromechanical contactors and motor-starters or with IEC/EN – 61095 Electromechanical contactors for household and similar purposes.</w:t>
      </w:r>
    </w:p>
    <w:p w14:paraId="55795457" w14:textId="77777777" w:rsidR="00D74364" w:rsidRDefault="00D74364" w:rsidP="00D74364">
      <w:pPr>
        <w:rPr>
          <w:rFonts w:cstheme="minorHAnsi"/>
          <w:lang w:val="en-US"/>
        </w:rPr>
      </w:pPr>
      <w:r>
        <w:rPr>
          <w:rFonts w:cstheme="minorHAnsi"/>
          <w:lang w:val="en-US"/>
        </w:rPr>
        <w:t>Typical Characteristics:</w:t>
      </w:r>
    </w:p>
    <w:p w14:paraId="0C9F2CAD" w14:textId="259A9D64" w:rsidR="00D74364" w:rsidRDefault="00D74364" w:rsidP="00D74364">
      <w:pPr>
        <w:rPr>
          <w:rFonts w:cstheme="minorHAnsi"/>
          <w:lang w:val="en-US"/>
        </w:rPr>
      </w:pPr>
      <w:r w:rsidRPr="00072A08">
        <w:rPr>
          <w:rFonts w:cstheme="minorHAnsi"/>
          <w:lang w:val="en-US"/>
        </w:rPr>
        <w:t>Conventional free air thermal current</w:t>
      </w:r>
      <w:r>
        <w:rPr>
          <w:rFonts w:cstheme="minorHAnsi"/>
          <w:lang w:val="en-US"/>
        </w:rPr>
        <w:t>:</w:t>
      </w:r>
      <w:r>
        <w:rPr>
          <w:rFonts w:cstheme="minorHAnsi"/>
          <w:lang w:val="en-US"/>
        </w:rPr>
        <w:tab/>
      </w:r>
      <w:r>
        <w:rPr>
          <w:rFonts w:cstheme="minorHAnsi"/>
          <w:lang w:val="en-US"/>
        </w:rPr>
        <w:tab/>
        <w:t>25 A</w:t>
      </w:r>
      <w:r>
        <w:rPr>
          <w:rFonts w:cstheme="minorHAnsi"/>
          <w:lang w:val="en-US"/>
        </w:rPr>
        <w:br/>
        <w:t>General Use Rating:</w:t>
      </w:r>
      <w:r>
        <w:rPr>
          <w:rFonts w:cstheme="minorHAnsi"/>
          <w:lang w:val="en-US"/>
        </w:rPr>
        <w:tab/>
      </w:r>
      <w:r>
        <w:rPr>
          <w:rFonts w:cstheme="minorHAnsi"/>
          <w:lang w:val="en-US"/>
        </w:rPr>
        <w:tab/>
      </w:r>
      <w:r>
        <w:rPr>
          <w:rFonts w:cstheme="minorHAnsi"/>
          <w:lang w:val="en-US"/>
        </w:rPr>
        <w:tab/>
      </w:r>
      <w:r>
        <w:rPr>
          <w:rFonts w:cstheme="minorHAnsi"/>
          <w:lang w:val="en-US"/>
        </w:rPr>
        <w:tab/>
        <w:t>25 A</w:t>
      </w:r>
      <w:r>
        <w:rPr>
          <w:rFonts w:cstheme="minorHAnsi"/>
          <w:lang w:val="en-US"/>
        </w:rPr>
        <w:br/>
        <w:t>Rated Operational Voltage:</w:t>
      </w:r>
      <w:r>
        <w:rPr>
          <w:rFonts w:cstheme="minorHAnsi"/>
          <w:lang w:val="en-US"/>
        </w:rPr>
        <w:tab/>
      </w:r>
      <w:r>
        <w:rPr>
          <w:rFonts w:cstheme="minorHAnsi"/>
          <w:lang w:val="en-US"/>
        </w:rPr>
        <w:tab/>
      </w:r>
      <w:r>
        <w:rPr>
          <w:rFonts w:cstheme="minorHAnsi"/>
          <w:lang w:val="en-US"/>
        </w:rPr>
        <w:tab/>
        <w:t>400 V</w:t>
      </w:r>
      <w:r>
        <w:rPr>
          <w:rFonts w:cstheme="minorHAnsi"/>
          <w:lang w:val="en-US"/>
        </w:rPr>
        <w:br/>
        <w:t>Rated Insulation Voltage:</w:t>
      </w:r>
      <w:r>
        <w:rPr>
          <w:rFonts w:cstheme="minorHAnsi"/>
          <w:lang w:val="en-US"/>
        </w:rPr>
        <w:tab/>
      </w:r>
      <w:r>
        <w:rPr>
          <w:rFonts w:cstheme="minorHAnsi"/>
          <w:lang w:val="en-US"/>
        </w:rPr>
        <w:tab/>
      </w:r>
      <w:r>
        <w:rPr>
          <w:rFonts w:cstheme="minorHAnsi"/>
          <w:lang w:val="en-US"/>
        </w:rPr>
        <w:tab/>
        <w:t>500 V</w:t>
      </w:r>
      <w:r>
        <w:rPr>
          <w:rFonts w:cstheme="minorHAnsi"/>
          <w:lang w:val="en-US"/>
        </w:rPr>
        <w:br/>
        <w:t>Ambient Air Temperature Operation:</w:t>
      </w:r>
      <w:r>
        <w:rPr>
          <w:rFonts w:cstheme="minorHAnsi"/>
          <w:lang w:val="en-US"/>
        </w:rPr>
        <w:tab/>
      </w:r>
      <w:r>
        <w:rPr>
          <w:rFonts w:cstheme="minorHAnsi"/>
          <w:lang w:val="en-US"/>
        </w:rPr>
        <w:tab/>
        <w:t>-25 … +55</w:t>
      </w:r>
      <w:r>
        <w:rPr>
          <w:rFonts w:cstheme="minorHAnsi"/>
          <w:lang w:val="en-US"/>
        </w:rPr>
        <w:br/>
        <w:t>Ambient Air Temperature Storage:</w:t>
      </w:r>
      <w:r>
        <w:rPr>
          <w:rFonts w:cstheme="minorHAnsi"/>
          <w:lang w:val="en-US"/>
        </w:rPr>
        <w:tab/>
      </w:r>
      <w:r>
        <w:rPr>
          <w:rFonts w:cstheme="minorHAnsi"/>
          <w:lang w:val="en-US"/>
        </w:rPr>
        <w:tab/>
        <w:t>-40 … +80</w:t>
      </w:r>
      <w:r>
        <w:rPr>
          <w:rFonts w:cstheme="minorHAnsi"/>
          <w:lang w:val="en-US"/>
        </w:rPr>
        <w:br/>
        <w:t>Maximum Operating Altitude Permissible:</w:t>
      </w:r>
      <w:r>
        <w:rPr>
          <w:rFonts w:cstheme="minorHAnsi"/>
          <w:lang w:val="en-US"/>
        </w:rPr>
        <w:tab/>
        <w:t>≤ 2000 m</w:t>
      </w:r>
      <w:r>
        <w:rPr>
          <w:rFonts w:cstheme="minorHAnsi"/>
          <w:lang w:val="en-US"/>
        </w:rPr>
        <w:br/>
        <w:t>Connection Type:</w:t>
      </w:r>
      <w:r>
        <w:rPr>
          <w:rFonts w:cstheme="minorHAnsi"/>
          <w:lang w:val="en-US"/>
        </w:rPr>
        <w:tab/>
      </w:r>
      <w:r>
        <w:rPr>
          <w:rFonts w:cstheme="minorHAnsi"/>
          <w:lang w:val="en-US"/>
        </w:rPr>
        <w:tab/>
      </w:r>
      <w:r>
        <w:rPr>
          <w:rFonts w:cstheme="minorHAnsi"/>
          <w:lang w:val="en-US"/>
        </w:rPr>
        <w:tab/>
      </w:r>
      <w:r>
        <w:rPr>
          <w:rFonts w:cstheme="minorHAnsi"/>
          <w:lang w:val="en-US"/>
        </w:rPr>
        <w:tab/>
        <w:t>Screw</w:t>
      </w:r>
      <w:r>
        <w:rPr>
          <w:rFonts w:cstheme="minorHAnsi"/>
          <w:lang w:val="en-US"/>
        </w:rPr>
        <w:br/>
        <w:t>Connection Capacity Main Circuit, Rigid:</w:t>
      </w:r>
      <w:r>
        <w:rPr>
          <w:rFonts w:cstheme="minorHAnsi"/>
          <w:lang w:val="en-US"/>
        </w:rPr>
        <w:tab/>
      </w:r>
      <w:r w:rsidRPr="000E3086">
        <w:rPr>
          <w:rFonts w:cstheme="minorHAnsi"/>
          <w:lang w:val="en-US"/>
        </w:rPr>
        <w:t>1x 1.5 ... 10</w:t>
      </w:r>
      <w:r>
        <w:rPr>
          <w:rFonts w:cstheme="minorHAnsi"/>
          <w:lang w:val="en-US"/>
        </w:rPr>
        <w:t xml:space="preserve"> mm²</w:t>
      </w:r>
      <w:r w:rsidRPr="000E3086">
        <w:rPr>
          <w:rFonts w:cstheme="minorHAnsi"/>
          <w:lang w:val="en-US"/>
        </w:rPr>
        <w:t>; 2x 1.5 ... 4</w:t>
      </w:r>
      <w:r>
        <w:rPr>
          <w:rFonts w:cstheme="minorHAnsi"/>
          <w:lang w:val="en-US"/>
        </w:rPr>
        <w:t xml:space="preserve"> mm²</w:t>
      </w:r>
      <w:r>
        <w:rPr>
          <w:rFonts w:cstheme="minorHAnsi"/>
          <w:lang w:val="en-US"/>
        </w:rPr>
        <w:br/>
        <w:t>Connection Capacity Main Circuit, Flexible:</w:t>
      </w:r>
      <w:r>
        <w:rPr>
          <w:rFonts w:cstheme="minorHAnsi"/>
          <w:lang w:val="en-US"/>
        </w:rPr>
        <w:tab/>
      </w:r>
      <w:r w:rsidRPr="000E3086">
        <w:rPr>
          <w:rFonts w:cstheme="minorHAnsi"/>
          <w:lang w:val="en-US"/>
        </w:rPr>
        <w:t>1x 1</w:t>
      </w:r>
      <w:r>
        <w:rPr>
          <w:rFonts w:cstheme="minorHAnsi"/>
          <w:lang w:val="en-US"/>
        </w:rPr>
        <w:t>.5</w:t>
      </w:r>
      <w:r w:rsidRPr="000E3086">
        <w:rPr>
          <w:rFonts w:cstheme="minorHAnsi"/>
          <w:lang w:val="en-US"/>
        </w:rPr>
        <w:t xml:space="preserve"> ... </w:t>
      </w:r>
      <w:r>
        <w:rPr>
          <w:rFonts w:cstheme="minorHAnsi"/>
          <w:lang w:val="en-US"/>
        </w:rPr>
        <w:t>10 mm²</w:t>
      </w:r>
      <w:r w:rsidRPr="000E3086">
        <w:rPr>
          <w:rFonts w:cstheme="minorHAnsi"/>
          <w:lang w:val="en-US"/>
        </w:rPr>
        <w:t>; 2x 1.</w:t>
      </w:r>
      <w:r>
        <w:rPr>
          <w:rFonts w:cstheme="minorHAnsi"/>
          <w:lang w:val="en-US"/>
        </w:rPr>
        <w:t>5</w:t>
      </w:r>
      <w:r w:rsidRPr="000E3086">
        <w:rPr>
          <w:rFonts w:cstheme="minorHAnsi"/>
          <w:lang w:val="en-US"/>
        </w:rPr>
        <w:t xml:space="preserve"> … 4</w:t>
      </w:r>
      <w:r>
        <w:rPr>
          <w:rFonts w:cstheme="minorHAnsi"/>
          <w:lang w:val="en-US"/>
        </w:rPr>
        <w:t xml:space="preserve"> mm²</w:t>
      </w:r>
    </w:p>
    <w:p w14:paraId="095F3C57" w14:textId="77777777" w:rsidR="00D74364" w:rsidRDefault="00D74364" w:rsidP="00D74364">
      <w:pPr>
        <w:rPr>
          <w:rFonts w:cstheme="minorHAnsi"/>
          <w:lang w:val="en-US"/>
        </w:rPr>
      </w:pPr>
    </w:p>
    <w:p w14:paraId="712CA537" w14:textId="77777777" w:rsidR="00A32FE0" w:rsidRDefault="00A32FE0">
      <w:pPr>
        <w:rPr>
          <w:b/>
          <w:sz w:val="28"/>
          <w:lang w:val="en-US"/>
        </w:rPr>
      </w:pPr>
      <w:r>
        <w:rPr>
          <w:b/>
          <w:sz w:val="28"/>
          <w:lang w:val="en-US"/>
        </w:rPr>
        <w:br w:type="page"/>
      </w:r>
    </w:p>
    <w:p w14:paraId="18226B05" w14:textId="422A708D" w:rsidR="00D74364" w:rsidRDefault="00D74364" w:rsidP="00D74364">
      <w:pPr>
        <w:pStyle w:val="Listenabsatz"/>
        <w:numPr>
          <w:ilvl w:val="1"/>
          <w:numId w:val="1"/>
        </w:numPr>
        <w:rPr>
          <w:b/>
          <w:sz w:val="28"/>
          <w:lang w:val="en-US"/>
        </w:rPr>
      </w:pPr>
      <w:r>
        <w:rPr>
          <w:b/>
          <w:sz w:val="28"/>
          <w:lang w:val="en-US"/>
        </w:rPr>
        <w:t xml:space="preserve">Installation Contactors with 40 A </w:t>
      </w:r>
      <w:r w:rsidRPr="007B26E2">
        <w:rPr>
          <w:b/>
          <w:sz w:val="28"/>
          <w:lang w:val="en-US"/>
        </w:rPr>
        <w:t>Conventional free air thermal current</w:t>
      </w:r>
    </w:p>
    <w:p w14:paraId="2D812BF6" w14:textId="77777777" w:rsidR="00150820" w:rsidRDefault="00150820" w:rsidP="00150820">
      <w:pPr>
        <w:rPr>
          <w:rFonts w:cstheme="minorHAnsi"/>
          <w:lang w:val="en-US"/>
        </w:rPr>
      </w:pPr>
      <w:r w:rsidRPr="00150820">
        <w:rPr>
          <w:lang w:val="en-US"/>
        </w:rPr>
        <w:t xml:space="preserve">General Characteristics of installation contactors must be in accordance with </w:t>
      </w:r>
      <w:r w:rsidRPr="00150820">
        <w:rPr>
          <w:rFonts w:cstheme="minorHAnsi"/>
          <w:lang w:val="en-US"/>
        </w:rPr>
        <w:t>IEC/EN – 60947-4-1 / UL 60947-4-1 Low-voltage switchgear and controlgear - Part 4-1: Contactors and motor-starters - Electromechanical contactors and motor-starters or with IEC/EN – 61095 Electromechanical contactors for household and similar purposes.</w:t>
      </w:r>
    </w:p>
    <w:p w14:paraId="21EBF812" w14:textId="77777777" w:rsidR="00D74364" w:rsidRDefault="00D74364" w:rsidP="00D74364">
      <w:pPr>
        <w:rPr>
          <w:rFonts w:cstheme="minorHAnsi"/>
          <w:lang w:val="en-US"/>
        </w:rPr>
      </w:pPr>
      <w:r>
        <w:rPr>
          <w:rFonts w:cstheme="minorHAnsi"/>
          <w:lang w:val="en-US"/>
        </w:rPr>
        <w:t>Typical Characteristics:</w:t>
      </w:r>
    </w:p>
    <w:p w14:paraId="262BE528" w14:textId="4D5B28B1" w:rsidR="00D74364" w:rsidRDefault="00D74364" w:rsidP="00D74364">
      <w:pPr>
        <w:rPr>
          <w:rFonts w:cstheme="minorHAnsi"/>
          <w:lang w:val="en-US"/>
        </w:rPr>
      </w:pPr>
      <w:r w:rsidRPr="00072A08">
        <w:rPr>
          <w:rFonts w:cstheme="minorHAnsi"/>
          <w:lang w:val="en-US"/>
        </w:rPr>
        <w:t>Conventional free air thermal current</w:t>
      </w:r>
      <w:r>
        <w:rPr>
          <w:rFonts w:cstheme="minorHAnsi"/>
          <w:lang w:val="en-US"/>
        </w:rPr>
        <w:t>:</w:t>
      </w:r>
      <w:r>
        <w:rPr>
          <w:rFonts w:cstheme="minorHAnsi"/>
          <w:lang w:val="en-US"/>
        </w:rPr>
        <w:tab/>
      </w:r>
      <w:r>
        <w:rPr>
          <w:rFonts w:cstheme="minorHAnsi"/>
          <w:lang w:val="en-US"/>
        </w:rPr>
        <w:tab/>
        <w:t>40 A</w:t>
      </w:r>
      <w:r>
        <w:rPr>
          <w:rFonts w:cstheme="minorHAnsi"/>
          <w:lang w:val="en-US"/>
        </w:rPr>
        <w:br/>
        <w:t>General Use Rating:</w:t>
      </w:r>
      <w:r>
        <w:rPr>
          <w:rFonts w:cstheme="minorHAnsi"/>
          <w:lang w:val="en-US"/>
        </w:rPr>
        <w:tab/>
      </w:r>
      <w:r>
        <w:rPr>
          <w:rFonts w:cstheme="minorHAnsi"/>
          <w:lang w:val="en-US"/>
        </w:rPr>
        <w:tab/>
      </w:r>
      <w:r>
        <w:rPr>
          <w:rFonts w:cstheme="minorHAnsi"/>
          <w:lang w:val="en-US"/>
        </w:rPr>
        <w:tab/>
      </w:r>
      <w:r>
        <w:rPr>
          <w:rFonts w:cstheme="minorHAnsi"/>
          <w:lang w:val="en-US"/>
        </w:rPr>
        <w:tab/>
        <w:t>40 A</w:t>
      </w:r>
      <w:r>
        <w:rPr>
          <w:rFonts w:cstheme="minorHAnsi"/>
          <w:lang w:val="en-US"/>
        </w:rPr>
        <w:br/>
        <w:t>Rated Operational Voltage:</w:t>
      </w:r>
      <w:r>
        <w:rPr>
          <w:rFonts w:cstheme="minorHAnsi"/>
          <w:lang w:val="en-US"/>
        </w:rPr>
        <w:tab/>
      </w:r>
      <w:r>
        <w:rPr>
          <w:rFonts w:cstheme="minorHAnsi"/>
          <w:lang w:val="en-US"/>
        </w:rPr>
        <w:tab/>
      </w:r>
      <w:r>
        <w:rPr>
          <w:rFonts w:cstheme="minorHAnsi"/>
          <w:lang w:val="en-US"/>
        </w:rPr>
        <w:tab/>
        <w:t>400 V</w:t>
      </w:r>
      <w:r>
        <w:rPr>
          <w:rFonts w:cstheme="minorHAnsi"/>
          <w:lang w:val="en-US"/>
        </w:rPr>
        <w:br/>
        <w:t>Rated Insulation Voltage:</w:t>
      </w:r>
      <w:r>
        <w:rPr>
          <w:rFonts w:cstheme="minorHAnsi"/>
          <w:lang w:val="en-US"/>
        </w:rPr>
        <w:tab/>
      </w:r>
      <w:r>
        <w:rPr>
          <w:rFonts w:cstheme="minorHAnsi"/>
          <w:lang w:val="en-US"/>
        </w:rPr>
        <w:tab/>
      </w:r>
      <w:r>
        <w:rPr>
          <w:rFonts w:cstheme="minorHAnsi"/>
          <w:lang w:val="en-US"/>
        </w:rPr>
        <w:tab/>
        <w:t>500 V</w:t>
      </w:r>
      <w:r>
        <w:rPr>
          <w:rFonts w:cstheme="minorHAnsi"/>
          <w:lang w:val="en-US"/>
        </w:rPr>
        <w:br/>
        <w:t>Ambient Air Temperature Operation:</w:t>
      </w:r>
      <w:r>
        <w:rPr>
          <w:rFonts w:cstheme="minorHAnsi"/>
          <w:lang w:val="en-US"/>
        </w:rPr>
        <w:tab/>
      </w:r>
      <w:r>
        <w:rPr>
          <w:rFonts w:cstheme="minorHAnsi"/>
          <w:lang w:val="en-US"/>
        </w:rPr>
        <w:tab/>
        <w:t>-25 … +55</w:t>
      </w:r>
      <w:r>
        <w:rPr>
          <w:rFonts w:cstheme="minorHAnsi"/>
          <w:lang w:val="en-US"/>
        </w:rPr>
        <w:br/>
        <w:t>Ambient Air Temperature Storage:</w:t>
      </w:r>
      <w:r>
        <w:rPr>
          <w:rFonts w:cstheme="minorHAnsi"/>
          <w:lang w:val="en-US"/>
        </w:rPr>
        <w:tab/>
      </w:r>
      <w:r>
        <w:rPr>
          <w:rFonts w:cstheme="minorHAnsi"/>
          <w:lang w:val="en-US"/>
        </w:rPr>
        <w:tab/>
        <w:t>-40 … +80</w:t>
      </w:r>
      <w:r>
        <w:rPr>
          <w:rFonts w:cstheme="minorHAnsi"/>
          <w:lang w:val="en-US"/>
        </w:rPr>
        <w:br/>
        <w:t>Maximum Operating Altitude Permissible:</w:t>
      </w:r>
      <w:r>
        <w:rPr>
          <w:rFonts w:cstheme="minorHAnsi"/>
          <w:lang w:val="en-US"/>
        </w:rPr>
        <w:tab/>
        <w:t>≤ 2000 m</w:t>
      </w:r>
      <w:r>
        <w:rPr>
          <w:rFonts w:cstheme="minorHAnsi"/>
          <w:lang w:val="en-US"/>
        </w:rPr>
        <w:br/>
        <w:t>Connection Type:</w:t>
      </w:r>
      <w:r>
        <w:rPr>
          <w:rFonts w:cstheme="minorHAnsi"/>
          <w:lang w:val="en-US"/>
        </w:rPr>
        <w:tab/>
      </w:r>
      <w:r>
        <w:rPr>
          <w:rFonts w:cstheme="minorHAnsi"/>
          <w:lang w:val="en-US"/>
        </w:rPr>
        <w:tab/>
      </w:r>
      <w:r>
        <w:rPr>
          <w:rFonts w:cstheme="minorHAnsi"/>
          <w:lang w:val="en-US"/>
        </w:rPr>
        <w:tab/>
      </w:r>
      <w:r>
        <w:rPr>
          <w:rFonts w:cstheme="minorHAnsi"/>
          <w:lang w:val="en-US"/>
        </w:rPr>
        <w:tab/>
        <w:t>Screw</w:t>
      </w:r>
      <w:r>
        <w:rPr>
          <w:rFonts w:cstheme="minorHAnsi"/>
          <w:lang w:val="en-US"/>
        </w:rPr>
        <w:br/>
        <w:t>Connection Capacity Main Circuit, Rigid:</w:t>
      </w:r>
      <w:r>
        <w:rPr>
          <w:rFonts w:cstheme="minorHAnsi"/>
          <w:lang w:val="en-US"/>
        </w:rPr>
        <w:tab/>
      </w:r>
      <w:r w:rsidRPr="000E3086">
        <w:rPr>
          <w:rFonts w:cstheme="minorHAnsi"/>
          <w:lang w:val="en-US"/>
        </w:rPr>
        <w:t xml:space="preserve">1x 1.5 ... </w:t>
      </w:r>
      <w:r w:rsidR="00150820">
        <w:rPr>
          <w:rFonts w:cstheme="minorHAnsi"/>
          <w:lang w:val="en-US"/>
        </w:rPr>
        <w:t>25</w:t>
      </w:r>
      <w:r>
        <w:rPr>
          <w:rFonts w:cstheme="minorHAnsi"/>
          <w:lang w:val="en-US"/>
        </w:rPr>
        <w:t xml:space="preserve"> mm²</w:t>
      </w:r>
      <w:r w:rsidRPr="000E3086">
        <w:rPr>
          <w:rFonts w:cstheme="minorHAnsi"/>
          <w:lang w:val="en-US"/>
        </w:rPr>
        <w:t xml:space="preserve">; 2x 1.5 ... </w:t>
      </w:r>
      <w:r w:rsidR="00150820">
        <w:rPr>
          <w:rFonts w:cstheme="minorHAnsi"/>
          <w:lang w:val="en-US"/>
        </w:rPr>
        <w:t>10</w:t>
      </w:r>
      <w:r>
        <w:rPr>
          <w:rFonts w:cstheme="minorHAnsi"/>
          <w:lang w:val="en-US"/>
        </w:rPr>
        <w:t xml:space="preserve"> mm²</w:t>
      </w:r>
      <w:r>
        <w:rPr>
          <w:rFonts w:cstheme="minorHAnsi"/>
          <w:lang w:val="en-US"/>
        </w:rPr>
        <w:br/>
        <w:t>Connection Capacity Main Circuit, Flexible:</w:t>
      </w:r>
      <w:r>
        <w:rPr>
          <w:rFonts w:cstheme="minorHAnsi"/>
          <w:lang w:val="en-US"/>
        </w:rPr>
        <w:tab/>
      </w:r>
      <w:r w:rsidRPr="000E3086">
        <w:rPr>
          <w:rFonts w:cstheme="minorHAnsi"/>
          <w:lang w:val="en-US"/>
        </w:rPr>
        <w:t>1x 1</w:t>
      </w:r>
      <w:r>
        <w:rPr>
          <w:rFonts w:cstheme="minorHAnsi"/>
          <w:lang w:val="en-US"/>
        </w:rPr>
        <w:t>.5</w:t>
      </w:r>
      <w:r w:rsidRPr="000E3086">
        <w:rPr>
          <w:rFonts w:cstheme="minorHAnsi"/>
          <w:lang w:val="en-US"/>
        </w:rPr>
        <w:t xml:space="preserve"> ... </w:t>
      </w:r>
      <w:r>
        <w:rPr>
          <w:rFonts w:cstheme="minorHAnsi"/>
          <w:lang w:val="en-US"/>
        </w:rPr>
        <w:t>1</w:t>
      </w:r>
      <w:r w:rsidR="00150820">
        <w:rPr>
          <w:rFonts w:cstheme="minorHAnsi"/>
          <w:lang w:val="en-US"/>
        </w:rPr>
        <w:t>6</w:t>
      </w:r>
      <w:r>
        <w:rPr>
          <w:rFonts w:cstheme="minorHAnsi"/>
          <w:lang w:val="en-US"/>
        </w:rPr>
        <w:t xml:space="preserve"> mm²</w:t>
      </w:r>
      <w:r w:rsidRPr="000E3086">
        <w:rPr>
          <w:rFonts w:cstheme="minorHAnsi"/>
          <w:lang w:val="en-US"/>
        </w:rPr>
        <w:t>; 2x 1.</w:t>
      </w:r>
      <w:r>
        <w:rPr>
          <w:rFonts w:cstheme="minorHAnsi"/>
          <w:lang w:val="en-US"/>
        </w:rPr>
        <w:t>5</w:t>
      </w:r>
      <w:r w:rsidRPr="000E3086">
        <w:rPr>
          <w:rFonts w:cstheme="minorHAnsi"/>
          <w:lang w:val="en-US"/>
        </w:rPr>
        <w:t xml:space="preserve"> … </w:t>
      </w:r>
      <w:r w:rsidR="00150820">
        <w:rPr>
          <w:rFonts w:cstheme="minorHAnsi"/>
          <w:lang w:val="en-US"/>
        </w:rPr>
        <w:t>10</w:t>
      </w:r>
      <w:r>
        <w:rPr>
          <w:rFonts w:cstheme="minorHAnsi"/>
          <w:lang w:val="en-US"/>
        </w:rPr>
        <w:t xml:space="preserve"> mm</w:t>
      </w:r>
    </w:p>
    <w:p w14:paraId="135B6D57" w14:textId="30A49B57" w:rsidR="00372DB7" w:rsidRDefault="00372DB7" w:rsidP="00D74364">
      <w:pPr>
        <w:rPr>
          <w:rFonts w:cstheme="minorHAnsi"/>
          <w:lang w:val="en-US"/>
        </w:rPr>
      </w:pPr>
    </w:p>
    <w:p w14:paraId="6C7A82FA" w14:textId="6BA92C96" w:rsidR="00372DB7" w:rsidRDefault="00372DB7" w:rsidP="00372DB7">
      <w:pPr>
        <w:pStyle w:val="Listenabsatz"/>
        <w:numPr>
          <w:ilvl w:val="1"/>
          <w:numId w:val="1"/>
        </w:numPr>
        <w:rPr>
          <w:b/>
          <w:sz w:val="28"/>
          <w:lang w:val="en-US"/>
        </w:rPr>
      </w:pPr>
      <w:r>
        <w:rPr>
          <w:b/>
          <w:sz w:val="28"/>
          <w:lang w:val="en-US"/>
        </w:rPr>
        <w:t xml:space="preserve">Installation Contactors with 63 A </w:t>
      </w:r>
      <w:r w:rsidRPr="007B26E2">
        <w:rPr>
          <w:b/>
          <w:sz w:val="28"/>
          <w:lang w:val="en-US"/>
        </w:rPr>
        <w:t>Conventional free air thermal current</w:t>
      </w:r>
    </w:p>
    <w:p w14:paraId="32FFA110" w14:textId="77777777" w:rsidR="00372DB7" w:rsidRDefault="00372DB7" w:rsidP="00372DB7">
      <w:pPr>
        <w:rPr>
          <w:rFonts w:cstheme="minorHAnsi"/>
          <w:lang w:val="en-US"/>
        </w:rPr>
      </w:pPr>
      <w:r w:rsidRPr="00150820">
        <w:rPr>
          <w:lang w:val="en-US"/>
        </w:rPr>
        <w:t xml:space="preserve">General Characteristics of installation contactors must be in accordance with </w:t>
      </w:r>
      <w:r w:rsidRPr="00150820">
        <w:rPr>
          <w:rFonts w:cstheme="minorHAnsi"/>
          <w:lang w:val="en-US"/>
        </w:rPr>
        <w:t>IEC/EN – 60947-4-1 / UL 60947-4-1 Low-voltage switchgear and controlgear - Part 4-1: Contactors and motor-starters - Electromechanical contactors and motor-starters or with IEC/EN – 61095 Electromechanical contactors for household and similar purposes.</w:t>
      </w:r>
    </w:p>
    <w:p w14:paraId="13D2C08D" w14:textId="77777777" w:rsidR="00372DB7" w:rsidRDefault="00372DB7" w:rsidP="00372DB7">
      <w:pPr>
        <w:rPr>
          <w:rFonts w:cstheme="minorHAnsi"/>
          <w:lang w:val="en-US"/>
        </w:rPr>
      </w:pPr>
      <w:r>
        <w:rPr>
          <w:rFonts w:cstheme="minorHAnsi"/>
          <w:lang w:val="en-US"/>
        </w:rPr>
        <w:t>Typical Characteristics:</w:t>
      </w:r>
    </w:p>
    <w:p w14:paraId="7760747D" w14:textId="35883CD0" w:rsidR="00150820" w:rsidRDefault="00372DB7" w:rsidP="00D74364">
      <w:pPr>
        <w:rPr>
          <w:rFonts w:cstheme="minorHAnsi"/>
          <w:lang w:val="en-US"/>
        </w:rPr>
      </w:pPr>
      <w:r w:rsidRPr="00072A08">
        <w:rPr>
          <w:rFonts w:cstheme="minorHAnsi"/>
          <w:lang w:val="en-US"/>
        </w:rPr>
        <w:t>Conventional free air thermal current</w:t>
      </w:r>
      <w:r>
        <w:rPr>
          <w:rFonts w:cstheme="minorHAnsi"/>
          <w:lang w:val="en-US"/>
        </w:rPr>
        <w:t>:</w:t>
      </w:r>
      <w:r>
        <w:rPr>
          <w:rFonts w:cstheme="minorHAnsi"/>
          <w:lang w:val="en-US"/>
        </w:rPr>
        <w:tab/>
      </w:r>
      <w:r>
        <w:rPr>
          <w:rFonts w:cstheme="minorHAnsi"/>
          <w:lang w:val="en-US"/>
        </w:rPr>
        <w:tab/>
        <w:t>63 A</w:t>
      </w:r>
      <w:r>
        <w:rPr>
          <w:rFonts w:cstheme="minorHAnsi"/>
          <w:lang w:val="en-US"/>
        </w:rPr>
        <w:br/>
        <w:t>General Use Rating:</w:t>
      </w:r>
      <w:r>
        <w:rPr>
          <w:rFonts w:cstheme="minorHAnsi"/>
          <w:lang w:val="en-US"/>
        </w:rPr>
        <w:tab/>
      </w:r>
      <w:r>
        <w:rPr>
          <w:rFonts w:cstheme="minorHAnsi"/>
          <w:lang w:val="en-US"/>
        </w:rPr>
        <w:tab/>
      </w:r>
      <w:r>
        <w:rPr>
          <w:rFonts w:cstheme="minorHAnsi"/>
          <w:lang w:val="en-US"/>
        </w:rPr>
        <w:tab/>
      </w:r>
      <w:r>
        <w:rPr>
          <w:rFonts w:cstheme="minorHAnsi"/>
          <w:lang w:val="en-US"/>
        </w:rPr>
        <w:tab/>
        <w:t>63 A</w:t>
      </w:r>
      <w:r>
        <w:rPr>
          <w:rFonts w:cstheme="minorHAnsi"/>
          <w:lang w:val="en-US"/>
        </w:rPr>
        <w:br/>
        <w:t>Rated Operational Voltage:</w:t>
      </w:r>
      <w:r>
        <w:rPr>
          <w:rFonts w:cstheme="minorHAnsi"/>
          <w:lang w:val="en-US"/>
        </w:rPr>
        <w:tab/>
      </w:r>
      <w:r>
        <w:rPr>
          <w:rFonts w:cstheme="minorHAnsi"/>
          <w:lang w:val="en-US"/>
        </w:rPr>
        <w:tab/>
      </w:r>
      <w:r>
        <w:rPr>
          <w:rFonts w:cstheme="minorHAnsi"/>
          <w:lang w:val="en-US"/>
        </w:rPr>
        <w:tab/>
        <w:t>400 V</w:t>
      </w:r>
      <w:r>
        <w:rPr>
          <w:rFonts w:cstheme="minorHAnsi"/>
          <w:lang w:val="en-US"/>
        </w:rPr>
        <w:br/>
        <w:t>Rated Insulation Voltage:</w:t>
      </w:r>
      <w:r>
        <w:rPr>
          <w:rFonts w:cstheme="minorHAnsi"/>
          <w:lang w:val="en-US"/>
        </w:rPr>
        <w:tab/>
      </w:r>
      <w:r>
        <w:rPr>
          <w:rFonts w:cstheme="minorHAnsi"/>
          <w:lang w:val="en-US"/>
        </w:rPr>
        <w:tab/>
      </w:r>
      <w:r>
        <w:rPr>
          <w:rFonts w:cstheme="minorHAnsi"/>
          <w:lang w:val="en-US"/>
        </w:rPr>
        <w:tab/>
        <w:t>500 V</w:t>
      </w:r>
      <w:r>
        <w:rPr>
          <w:rFonts w:cstheme="minorHAnsi"/>
          <w:lang w:val="en-US"/>
        </w:rPr>
        <w:br/>
        <w:t>Ambient Air Temperature Operation:</w:t>
      </w:r>
      <w:r>
        <w:rPr>
          <w:rFonts w:cstheme="minorHAnsi"/>
          <w:lang w:val="en-US"/>
        </w:rPr>
        <w:tab/>
      </w:r>
      <w:r>
        <w:rPr>
          <w:rFonts w:cstheme="minorHAnsi"/>
          <w:lang w:val="en-US"/>
        </w:rPr>
        <w:tab/>
        <w:t>-25 … +55</w:t>
      </w:r>
      <w:r>
        <w:rPr>
          <w:rFonts w:cstheme="minorHAnsi"/>
          <w:lang w:val="en-US"/>
        </w:rPr>
        <w:br/>
        <w:t>Ambient Air Temperature Storage:</w:t>
      </w:r>
      <w:r>
        <w:rPr>
          <w:rFonts w:cstheme="minorHAnsi"/>
          <w:lang w:val="en-US"/>
        </w:rPr>
        <w:tab/>
      </w:r>
      <w:r>
        <w:rPr>
          <w:rFonts w:cstheme="minorHAnsi"/>
          <w:lang w:val="en-US"/>
        </w:rPr>
        <w:tab/>
        <w:t>-40 … +80</w:t>
      </w:r>
      <w:r>
        <w:rPr>
          <w:rFonts w:cstheme="minorHAnsi"/>
          <w:lang w:val="en-US"/>
        </w:rPr>
        <w:br/>
        <w:t>Maximum Operating Altitude Permissible:</w:t>
      </w:r>
      <w:r>
        <w:rPr>
          <w:rFonts w:cstheme="minorHAnsi"/>
          <w:lang w:val="en-US"/>
        </w:rPr>
        <w:tab/>
        <w:t>≤ 2000 m</w:t>
      </w:r>
      <w:r>
        <w:rPr>
          <w:rFonts w:cstheme="minorHAnsi"/>
          <w:lang w:val="en-US"/>
        </w:rPr>
        <w:br/>
        <w:t>Connection Type:</w:t>
      </w:r>
      <w:r>
        <w:rPr>
          <w:rFonts w:cstheme="minorHAnsi"/>
          <w:lang w:val="en-US"/>
        </w:rPr>
        <w:tab/>
      </w:r>
      <w:r>
        <w:rPr>
          <w:rFonts w:cstheme="minorHAnsi"/>
          <w:lang w:val="en-US"/>
        </w:rPr>
        <w:tab/>
      </w:r>
      <w:r>
        <w:rPr>
          <w:rFonts w:cstheme="minorHAnsi"/>
          <w:lang w:val="en-US"/>
        </w:rPr>
        <w:tab/>
      </w:r>
      <w:r>
        <w:rPr>
          <w:rFonts w:cstheme="minorHAnsi"/>
          <w:lang w:val="en-US"/>
        </w:rPr>
        <w:tab/>
        <w:t>Screw</w:t>
      </w:r>
      <w:r>
        <w:rPr>
          <w:rFonts w:cstheme="minorHAnsi"/>
          <w:lang w:val="en-US"/>
        </w:rPr>
        <w:br/>
        <w:t>Connection Capacity Main Circuit, Rigid:</w:t>
      </w:r>
      <w:r>
        <w:rPr>
          <w:rFonts w:cstheme="minorHAnsi"/>
          <w:lang w:val="en-US"/>
        </w:rPr>
        <w:tab/>
      </w:r>
      <w:r w:rsidRPr="000E3086">
        <w:rPr>
          <w:rFonts w:cstheme="minorHAnsi"/>
          <w:lang w:val="en-US"/>
        </w:rPr>
        <w:t xml:space="preserve">1x 1.5 ... </w:t>
      </w:r>
      <w:r>
        <w:rPr>
          <w:rFonts w:cstheme="minorHAnsi"/>
          <w:lang w:val="en-US"/>
        </w:rPr>
        <w:t>25 mm²</w:t>
      </w:r>
      <w:r w:rsidRPr="000E3086">
        <w:rPr>
          <w:rFonts w:cstheme="minorHAnsi"/>
          <w:lang w:val="en-US"/>
        </w:rPr>
        <w:t xml:space="preserve">; 2x 1.5 ... </w:t>
      </w:r>
      <w:r>
        <w:rPr>
          <w:rFonts w:cstheme="minorHAnsi"/>
          <w:lang w:val="en-US"/>
        </w:rPr>
        <w:t>10 mm²</w:t>
      </w:r>
      <w:r>
        <w:rPr>
          <w:rFonts w:cstheme="minorHAnsi"/>
          <w:lang w:val="en-US"/>
        </w:rPr>
        <w:br/>
        <w:t>Connection Capacity Main Circuit, Flexible:</w:t>
      </w:r>
      <w:r>
        <w:rPr>
          <w:rFonts w:cstheme="minorHAnsi"/>
          <w:lang w:val="en-US"/>
        </w:rPr>
        <w:tab/>
      </w:r>
      <w:r w:rsidRPr="000E3086">
        <w:rPr>
          <w:rFonts w:cstheme="minorHAnsi"/>
          <w:lang w:val="en-US"/>
        </w:rPr>
        <w:t>1x 1</w:t>
      </w:r>
      <w:r>
        <w:rPr>
          <w:rFonts w:cstheme="minorHAnsi"/>
          <w:lang w:val="en-US"/>
        </w:rPr>
        <w:t>.5</w:t>
      </w:r>
      <w:r w:rsidRPr="000E3086">
        <w:rPr>
          <w:rFonts w:cstheme="minorHAnsi"/>
          <w:lang w:val="en-US"/>
        </w:rPr>
        <w:t xml:space="preserve"> ... </w:t>
      </w:r>
      <w:r>
        <w:rPr>
          <w:rFonts w:cstheme="minorHAnsi"/>
          <w:lang w:val="en-US"/>
        </w:rPr>
        <w:t>16 mm²</w:t>
      </w:r>
      <w:r w:rsidRPr="000E3086">
        <w:rPr>
          <w:rFonts w:cstheme="minorHAnsi"/>
          <w:lang w:val="en-US"/>
        </w:rPr>
        <w:t>; 2x 1.</w:t>
      </w:r>
      <w:r>
        <w:rPr>
          <w:rFonts w:cstheme="minorHAnsi"/>
          <w:lang w:val="en-US"/>
        </w:rPr>
        <w:t>5</w:t>
      </w:r>
      <w:r w:rsidRPr="000E3086">
        <w:rPr>
          <w:rFonts w:cstheme="minorHAnsi"/>
          <w:lang w:val="en-US"/>
        </w:rPr>
        <w:t xml:space="preserve"> … </w:t>
      </w:r>
      <w:r>
        <w:rPr>
          <w:rFonts w:cstheme="minorHAnsi"/>
          <w:lang w:val="en-US"/>
        </w:rPr>
        <w:t>10 mm</w:t>
      </w:r>
    </w:p>
    <w:p w14:paraId="1CDF1729" w14:textId="77777777" w:rsidR="00372DB7" w:rsidRDefault="00372DB7" w:rsidP="00D74364">
      <w:pPr>
        <w:rPr>
          <w:rFonts w:cstheme="minorHAnsi"/>
          <w:lang w:val="en-US"/>
        </w:rPr>
      </w:pPr>
    </w:p>
    <w:p w14:paraId="62D87DDF" w14:textId="77777777" w:rsidR="00A32FE0" w:rsidRDefault="00A32FE0">
      <w:pPr>
        <w:rPr>
          <w:b/>
          <w:sz w:val="28"/>
          <w:lang w:val="en-US"/>
        </w:rPr>
      </w:pPr>
      <w:r>
        <w:rPr>
          <w:b/>
          <w:sz w:val="28"/>
          <w:lang w:val="en-US"/>
        </w:rPr>
        <w:br w:type="page"/>
      </w:r>
    </w:p>
    <w:p w14:paraId="1BDFE30F" w14:textId="3CD8C3B3" w:rsidR="00372DB7" w:rsidRDefault="00372DB7" w:rsidP="00372DB7">
      <w:pPr>
        <w:pStyle w:val="Listenabsatz"/>
        <w:numPr>
          <w:ilvl w:val="1"/>
          <w:numId w:val="1"/>
        </w:numPr>
        <w:rPr>
          <w:b/>
          <w:sz w:val="28"/>
          <w:lang w:val="en-US"/>
        </w:rPr>
      </w:pPr>
      <w:r>
        <w:rPr>
          <w:b/>
          <w:sz w:val="28"/>
          <w:lang w:val="en-US"/>
        </w:rPr>
        <w:t xml:space="preserve">Installation Contactors with 100 A </w:t>
      </w:r>
      <w:r w:rsidRPr="007B26E2">
        <w:rPr>
          <w:b/>
          <w:sz w:val="28"/>
          <w:lang w:val="en-US"/>
        </w:rPr>
        <w:t>Conventional free air thermal current</w:t>
      </w:r>
    </w:p>
    <w:p w14:paraId="77168040" w14:textId="77777777" w:rsidR="00372DB7" w:rsidRDefault="00372DB7" w:rsidP="00372DB7">
      <w:pPr>
        <w:rPr>
          <w:rFonts w:cstheme="minorHAnsi"/>
          <w:lang w:val="en-US"/>
        </w:rPr>
      </w:pPr>
      <w:r w:rsidRPr="00150820">
        <w:rPr>
          <w:lang w:val="en-US"/>
        </w:rPr>
        <w:t xml:space="preserve">General Characteristics of installation contactors must be in accordance with </w:t>
      </w:r>
      <w:r w:rsidRPr="00150820">
        <w:rPr>
          <w:rFonts w:cstheme="minorHAnsi"/>
          <w:lang w:val="en-US"/>
        </w:rPr>
        <w:t>IEC/EN – 60947-4-1 / UL 60947-4-1 Low-voltage switchgear and controlgear - Part 4-1: Contactors and motor-starters - Electromechanical contactors and motor-starters or with IEC/EN – 61095 Electromechanical contactors for household and similar purposes.</w:t>
      </w:r>
    </w:p>
    <w:p w14:paraId="3543143B" w14:textId="77777777" w:rsidR="00372DB7" w:rsidRDefault="00372DB7" w:rsidP="00372DB7">
      <w:pPr>
        <w:rPr>
          <w:rFonts w:cstheme="minorHAnsi"/>
          <w:lang w:val="en-US"/>
        </w:rPr>
      </w:pPr>
      <w:r>
        <w:rPr>
          <w:rFonts w:cstheme="minorHAnsi"/>
          <w:lang w:val="en-US"/>
        </w:rPr>
        <w:t>Typical Characteristics:</w:t>
      </w:r>
    </w:p>
    <w:p w14:paraId="696BF45F" w14:textId="557DBF9A" w:rsidR="00372DB7" w:rsidRDefault="00372DB7" w:rsidP="00372DB7">
      <w:pPr>
        <w:rPr>
          <w:rFonts w:cstheme="minorHAnsi"/>
          <w:lang w:val="en-US"/>
        </w:rPr>
      </w:pPr>
      <w:r w:rsidRPr="00072A08">
        <w:rPr>
          <w:rFonts w:cstheme="minorHAnsi"/>
          <w:lang w:val="en-US"/>
        </w:rPr>
        <w:t>Conventional free air thermal current</w:t>
      </w:r>
      <w:r>
        <w:rPr>
          <w:rFonts w:cstheme="minorHAnsi"/>
          <w:lang w:val="en-US"/>
        </w:rPr>
        <w:t>:</w:t>
      </w:r>
      <w:r>
        <w:rPr>
          <w:rFonts w:cstheme="minorHAnsi"/>
          <w:lang w:val="en-US"/>
        </w:rPr>
        <w:tab/>
      </w:r>
      <w:r>
        <w:rPr>
          <w:rFonts w:cstheme="minorHAnsi"/>
          <w:lang w:val="en-US"/>
        </w:rPr>
        <w:tab/>
        <w:t>100 A</w:t>
      </w:r>
      <w:r>
        <w:rPr>
          <w:rFonts w:cstheme="minorHAnsi"/>
          <w:lang w:val="en-US"/>
        </w:rPr>
        <w:br/>
        <w:t>General Use Rating:</w:t>
      </w:r>
      <w:r>
        <w:rPr>
          <w:rFonts w:cstheme="minorHAnsi"/>
          <w:lang w:val="en-US"/>
        </w:rPr>
        <w:tab/>
      </w:r>
      <w:r>
        <w:rPr>
          <w:rFonts w:cstheme="minorHAnsi"/>
          <w:lang w:val="en-US"/>
        </w:rPr>
        <w:tab/>
      </w:r>
      <w:r>
        <w:rPr>
          <w:rFonts w:cstheme="minorHAnsi"/>
          <w:lang w:val="en-US"/>
        </w:rPr>
        <w:tab/>
      </w:r>
      <w:r>
        <w:rPr>
          <w:rFonts w:cstheme="minorHAnsi"/>
          <w:lang w:val="en-US"/>
        </w:rPr>
        <w:tab/>
        <w:t>100 A</w:t>
      </w:r>
      <w:r>
        <w:rPr>
          <w:rFonts w:cstheme="minorHAnsi"/>
          <w:lang w:val="en-US"/>
        </w:rPr>
        <w:br/>
        <w:t>Rated Operational Voltage:</w:t>
      </w:r>
      <w:r>
        <w:rPr>
          <w:rFonts w:cstheme="minorHAnsi"/>
          <w:lang w:val="en-US"/>
        </w:rPr>
        <w:tab/>
      </w:r>
      <w:r>
        <w:rPr>
          <w:rFonts w:cstheme="minorHAnsi"/>
          <w:lang w:val="en-US"/>
        </w:rPr>
        <w:tab/>
      </w:r>
      <w:r>
        <w:rPr>
          <w:rFonts w:cstheme="minorHAnsi"/>
          <w:lang w:val="en-US"/>
        </w:rPr>
        <w:tab/>
        <w:t>400 V</w:t>
      </w:r>
      <w:r>
        <w:rPr>
          <w:rFonts w:cstheme="minorHAnsi"/>
          <w:lang w:val="en-US"/>
        </w:rPr>
        <w:br/>
        <w:t>Rated Insulation Voltage:</w:t>
      </w:r>
      <w:r>
        <w:rPr>
          <w:rFonts w:cstheme="minorHAnsi"/>
          <w:lang w:val="en-US"/>
        </w:rPr>
        <w:tab/>
      </w:r>
      <w:r>
        <w:rPr>
          <w:rFonts w:cstheme="minorHAnsi"/>
          <w:lang w:val="en-US"/>
        </w:rPr>
        <w:tab/>
      </w:r>
      <w:r>
        <w:rPr>
          <w:rFonts w:cstheme="minorHAnsi"/>
          <w:lang w:val="en-US"/>
        </w:rPr>
        <w:tab/>
        <w:t>500 V</w:t>
      </w:r>
      <w:r>
        <w:rPr>
          <w:rFonts w:cstheme="minorHAnsi"/>
          <w:lang w:val="en-US"/>
        </w:rPr>
        <w:br/>
        <w:t>Ambient Air Temperature Operation:</w:t>
      </w:r>
      <w:r>
        <w:rPr>
          <w:rFonts w:cstheme="minorHAnsi"/>
          <w:lang w:val="en-US"/>
        </w:rPr>
        <w:tab/>
      </w:r>
      <w:r>
        <w:rPr>
          <w:rFonts w:cstheme="minorHAnsi"/>
          <w:lang w:val="en-US"/>
        </w:rPr>
        <w:tab/>
        <w:t>-25 … +55</w:t>
      </w:r>
      <w:r>
        <w:rPr>
          <w:rFonts w:cstheme="minorHAnsi"/>
          <w:lang w:val="en-US"/>
        </w:rPr>
        <w:br/>
        <w:t>Ambient Air Temperature Storage:</w:t>
      </w:r>
      <w:r>
        <w:rPr>
          <w:rFonts w:cstheme="minorHAnsi"/>
          <w:lang w:val="en-US"/>
        </w:rPr>
        <w:tab/>
      </w:r>
      <w:r>
        <w:rPr>
          <w:rFonts w:cstheme="minorHAnsi"/>
          <w:lang w:val="en-US"/>
        </w:rPr>
        <w:tab/>
        <w:t>-40 … +80</w:t>
      </w:r>
      <w:r>
        <w:rPr>
          <w:rFonts w:cstheme="minorHAnsi"/>
          <w:lang w:val="en-US"/>
        </w:rPr>
        <w:br/>
        <w:t>Maximum Operating Altitude Permissible:</w:t>
      </w:r>
      <w:r>
        <w:rPr>
          <w:rFonts w:cstheme="minorHAnsi"/>
          <w:lang w:val="en-US"/>
        </w:rPr>
        <w:tab/>
        <w:t>≤ 2000 m</w:t>
      </w:r>
      <w:r>
        <w:rPr>
          <w:rFonts w:cstheme="minorHAnsi"/>
          <w:lang w:val="en-US"/>
        </w:rPr>
        <w:br/>
        <w:t>Connection Type:</w:t>
      </w:r>
      <w:r>
        <w:rPr>
          <w:rFonts w:cstheme="minorHAnsi"/>
          <w:lang w:val="en-US"/>
        </w:rPr>
        <w:tab/>
      </w:r>
      <w:r>
        <w:rPr>
          <w:rFonts w:cstheme="minorHAnsi"/>
          <w:lang w:val="en-US"/>
        </w:rPr>
        <w:tab/>
      </w:r>
      <w:r>
        <w:rPr>
          <w:rFonts w:cstheme="minorHAnsi"/>
          <w:lang w:val="en-US"/>
        </w:rPr>
        <w:tab/>
      </w:r>
      <w:r>
        <w:rPr>
          <w:rFonts w:cstheme="minorHAnsi"/>
          <w:lang w:val="en-US"/>
        </w:rPr>
        <w:tab/>
        <w:t>Screw</w:t>
      </w:r>
      <w:r>
        <w:rPr>
          <w:rFonts w:cstheme="minorHAnsi"/>
          <w:lang w:val="en-US"/>
        </w:rPr>
        <w:br/>
        <w:t>Connection Capacity Main Circuit, Rigid:</w:t>
      </w:r>
      <w:r>
        <w:rPr>
          <w:rFonts w:cstheme="minorHAnsi"/>
          <w:lang w:val="en-US"/>
        </w:rPr>
        <w:tab/>
      </w:r>
      <w:r w:rsidRPr="000E3086">
        <w:rPr>
          <w:rFonts w:cstheme="minorHAnsi"/>
          <w:lang w:val="en-US"/>
        </w:rPr>
        <w:t>1x 1</w:t>
      </w:r>
      <w:r>
        <w:rPr>
          <w:rFonts w:cstheme="minorHAnsi"/>
          <w:lang w:val="en-US"/>
        </w:rPr>
        <w:t>0</w:t>
      </w:r>
      <w:r w:rsidRPr="000E3086">
        <w:rPr>
          <w:rFonts w:cstheme="minorHAnsi"/>
          <w:lang w:val="en-US"/>
        </w:rPr>
        <w:t xml:space="preserve"> ... </w:t>
      </w:r>
      <w:r>
        <w:rPr>
          <w:rFonts w:cstheme="minorHAnsi"/>
          <w:lang w:val="en-US"/>
        </w:rPr>
        <w:t>50 mm²</w:t>
      </w:r>
      <w:r w:rsidRPr="000E3086">
        <w:rPr>
          <w:rFonts w:cstheme="minorHAnsi"/>
          <w:lang w:val="en-US"/>
        </w:rPr>
        <w:t>;</w:t>
      </w:r>
      <w:r>
        <w:rPr>
          <w:rFonts w:cstheme="minorHAnsi"/>
          <w:lang w:val="en-US"/>
        </w:rPr>
        <w:br/>
        <w:t>Connection Capacity Main Circuit, Flexible:</w:t>
      </w:r>
      <w:r>
        <w:rPr>
          <w:rFonts w:cstheme="minorHAnsi"/>
          <w:lang w:val="en-US"/>
        </w:rPr>
        <w:tab/>
      </w:r>
      <w:r w:rsidRPr="000E3086">
        <w:rPr>
          <w:rFonts w:cstheme="minorHAnsi"/>
          <w:lang w:val="en-US"/>
        </w:rPr>
        <w:t>1x 1</w:t>
      </w:r>
      <w:r>
        <w:rPr>
          <w:rFonts w:cstheme="minorHAnsi"/>
          <w:lang w:val="en-US"/>
        </w:rPr>
        <w:t>0</w:t>
      </w:r>
      <w:r w:rsidRPr="000E3086">
        <w:rPr>
          <w:rFonts w:cstheme="minorHAnsi"/>
          <w:lang w:val="en-US"/>
        </w:rPr>
        <w:t xml:space="preserve"> ... </w:t>
      </w:r>
      <w:r>
        <w:rPr>
          <w:rFonts w:cstheme="minorHAnsi"/>
          <w:lang w:val="en-US"/>
        </w:rPr>
        <w:t>35 mm²</w:t>
      </w:r>
      <w:r w:rsidRPr="000E3086">
        <w:rPr>
          <w:rFonts w:cstheme="minorHAnsi"/>
          <w:lang w:val="en-US"/>
        </w:rPr>
        <w:t>;</w:t>
      </w:r>
    </w:p>
    <w:p w14:paraId="577A4EE5" w14:textId="7B8E2EB6" w:rsidR="00AD7C9D" w:rsidRDefault="00AD7C9D">
      <w:pPr>
        <w:rPr>
          <w:b/>
          <w:sz w:val="28"/>
          <w:lang w:val="en-US"/>
        </w:rPr>
      </w:pPr>
      <w:bookmarkStart w:id="0" w:name="_GoBack"/>
      <w:bookmarkEnd w:id="0"/>
    </w:p>
    <w:p w14:paraId="3447C69F" w14:textId="6EFBA2D9" w:rsidR="00AD7C9D" w:rsidRDefault="00AD7C9D" w:rsidP="00AD7C9D">
      <w:pPr>
        <w:pStyle w:val="Listenabsatz"/>
        <w:numPr>
          <w:ilvl w:val="0"/>
          <w:numId w:val="1"/>
        </w:numPr>
        <w:rPr>
          <w:b/>
          <w:sz w:val="28"/>
          <w:lang w:val="en-US"/>
        </w:rPr>
      </w:pPr>
      <w:r w:rsidRPr="00AD7C9D">
        <w:rPr>
          <w:b/>
          <w:sz w:val="28"/>
          <w:lang w:val="en-US"/>
        </w:rPr>
        <w:lastRenderedPageBreak/>
        <w:t>Sustainable development</w:t>
      </w:r>
      <w:r w:rsidR="0067229F">
        <w:rPr>
          <w:b/>
          <w:sz w:val="28"/>
          <w:lang w:val="en-US"/>
        </w:rPr>
        <w:t xml:space="preserve">, </w:t>
      </w:r>
      <w:r>
        <w:rPr>
          <w:b/>
          <w:sz w:val="28"/>
          <w:lang w:val="en-US"/>
        </w:rPr>
        <w:t>Manufacturing</w:t>
      </w:r>
      <w:r w:rsidR="0067229F">
        <w:rPr>
          <w:b/>
          <w:sz w:val="28"/>
          <w:lang w:val="en-US"/>
        </w:rPr>
        <w:t xml:space="preserve"> and proof of Quality </w:t>
      </w:r>
    </w:p>
    <w:p w14:paraId="5C6E7F9A" w14:textId="2EE3138D" w:rsidR="00AD7C9D" w:rsidRDefault="00AD7C9D" w:rsidP="00AD7C9D">
      <w:pPr>
        <w:rPr>
          <w:lang w:val="en-US"/>
        </w:rPr>
      </w:pPr>
      <w:r>
        <w:rPr>
          <w:lang w:val="en-US"/>
        </w:rPr>
        <w:t>The production and development shall comply with the requirements of ISO 9001 and ISO 14001 standards to proof and ensure quality of the products and environmental efforts of the producing company.</w:t>
      </w:r>
    </w:p>
    <w:p w14:paraId="20091BB5" w14:textId="24730C0E" w:rsidR="00AD7C9D" w:rsidRDefault="00AD7C9D" w:rsidP="00AD7C9D">
      <w:pPr>
        <w:rPr>
          <w:rFonts w:cstheme="minorHAnsi"/>
          <w:lang w:val="en-US"/>
        </w:rPr>
      </w:pPr>
      <w:r>
        <w:rPr>
          <w:rFonts w:cstheme="minorHAnsi"/>
          <w:lang w:val="en-US"/>
        </w:rPr>
        <w:t>The devices shall be in accordance with:</w:t>
      </w:r>
    </w:p>
    <w:p w14:paraId="5871E535" w14:textId="4E4A5DFA" w:rsidR="00AD7C9D" w:rsidRDefault="00AD7C9D" w:rsidP="00AD7C9D">
      <w:pPr>
        <w:pStyle w:val="Listenabsatz"/>
        <w:numPr>
          <w:ilvl w:val="0"/>
          <w:numId w:val="4"/>
        </w:numPr>
        <w:rPr>
          <w:rFonts w:cstheme="minorHAnsi"/>
          <w:lang w:val="en-US"/>
        </w:rPr>
      </w:pPr>
      <w:r>
        <w:rPr>
          <w:rFonts w:cstheme="minorHAnsi"/>
          <w:lang w:val="en-US"/>
        </w:rPr>
        <w:t xml:space="preserve">RoHS conformity </w:t>
      </w:r>
      <w:r w:rsidR="0067229F">
        <w:rPr>
          <w:rFonts w:cstheme="minorHAnsi"/>
          <w:lang w:val="en-US"/>
        </w:rPr>
        <w:t xml:space="preserve">2011/65/EU </w:t>
      </w:r>
      <w:r>
        <w:rPr>
          <w:rFonts w:cstheme="minorHAnsi"/>
          <w:lang w:val="en-US"/>
        </w:rPr>
        <w:t>and REACH assessment</w:t>
      </w:r>
    </w:p>
    <w:p w14:paraId="298D7E53" w14:textId="4EE97BE7" w:rsidR="00AD7C9D" w:rsidRDefault="0067229F" w:rsidP="00AD7C9D">
      <w:pPr>
        <w:pStyle w:val="Listenabsatz"/>
        <w:numPr>
          <w:ilvl w:val="0"/>
          <w:numId w:val="4"/>
        </w:numPr>
        <w:rPr>
          <w:rFonts w:cstheme="minorHAnsi"/>
          <w:lang w:val="en-US"/>
        </w:rPr>
      </w:pPr>
      <w:r>
        <w:rPr>
          <w:rFonts w:cstheme="minorHAnsi"/>
          <w:lang w:val="en-US"/>
        </w:rPr>
        <w:t>Low-Voltage directive 2014/35/EU</w:t>
      </w:r>
    </w:p>
    <w:p w14:paraId="086ECFFD" w14:textId="083F16E5" w:rsidR="00372DB7" w:rsidRPr="0067229F" w:rsidRDefault="0067229F" w:rsidP="00D74364">
      <w:pPr>
        <w:pStyle w:val="Listenabsatz"/>
        <w:numPr>
          <w:ilvl w:val="0"/>
          <w:numId w:val="4"/>
        </w:numPr>
        <w:rPr>
          <w:rFonts w:cstheme="minorHAnsi"/>
          <w:lang w:val="en-US"/>
        </w:rPr>
      </w:pPr>
      <w:r>
        <w:rPr>
          <w:rFonts w:cstheme="minorHAnsi"/>
          <w:lang w:val="en-US"/>
        </w:rPr>
        <w:t>WEEEE 2012/19/EU</w:t>
      </w:r>
    </w:p>
    <w:sectPr w:rsidR="00372DB7" w:rsidRPr="0067229F" w:rsidSect="00ED3863">
      <w:headerReference w:type="default" r:id="rId11"/>
      <w:footerReference w:type="even"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51793" w14:textId="77777777" w:rsidR="00ED3863" w:rsidRDefault="00ED3863" w:rsidP="00ED3863">
      <w:pPr>
        <w:spacing w:after="0" w:line="240" w:lineRule="auto"/>
      </w:pPr>
      <w:r>
        <w:separator/>
      </w:r>
    </w:p>
  </w:endnote>
  <w:endnote w:type="continuationSeparator" w:id="0">
    <w:p w14:paraId="4B53738F" w14:textId="77777777" w:rsidR="00ED3863" w:rsidRDefault="00ED3863" w:rsidP="00ED3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33B20" w14:textId="0D21007F" w:rsidR="00ED3863" w:rsidRPr="00ED3863" w:rsidRDefault="00ED3863" w:rsidP="00ED3863">
    <w:pPr>
      <w:pStyle w:val="Fuzeile"/>
      <w:jc w:val="right"/>
    </w:pPr>
    <w:r>
      <w:fldChar w:fldCharType="begin"/>
    </w:r>
    <w:r>
      <w:instrText xml:space="preserve"> PAGE  \* ArabicDash  \* MERGEFORMAT </w:instrText>
    </w:r>
    <w:r>
      <w:fldChar w:fldCharType="separate"/>
    </w:r>
    <w:r w:rsidR="00A32FE0">
      <w:rPr>
        <w:noProof/>
      </w:rPr>
      <w:t>- 6 -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943F3" w14:textId="601CEEE3" w:rsidR="00ED3863" w:rsidRDefault="00ED3863">
    <w:pPr>
      <w:pStyle w:val="Fuzeile"/>
    </w:pPr>
    <w:r>
      <w:fldChar w:fldCharType="begin"/>
    </w:r>
    <w:r>
      <w:instrText xml:space="preserve"> PAGE  \* ArabicDash  \* MERGEFORMAT </w:instrText>
    </w:r>
    <w:r>
      <w:fldChar w:fldCharType="separate"/>
    </w:r>
    <w:r w:rsidR="00A32FE0">
      <w:rPr>
        <w:noProof/>
      </w:rPr>
      <w:t>- 7 -</w:t>
    </w:r>
    <w:r>
      <w:fldChar w:fldCharType="end"/>
    </w:r>
  </w:p>
  <w:p w14:paraId="741908F6" w14:textId="77777777" w:rsidR="00ED3863" w:rsidRDefault="00ED386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8C89B" w14:textId="77777777" w:rsidR="00ED3863" w:rsidRDefault="00ED3863" w:rsidP="00ED3863">
      <w:pPr>
        <w:spacing w:after="0" w:line="240" w:lineRule="auto"/>
      </w:pPr>
      <w:r>
        <w:separator/>
      </w:r>
    </w:p>
  </w:footnote>
  <w:footnote w:type="continuationSeparator" w:id="0">
    <w:p w14:paraId="7CADDD9D" w14:textId="77777777" w:rsidR="00ED3863" w:rsidRDefault="00ED3863" w:rsidP="00ED38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90D6B" w14:textId="537FD2C8" w:rsidR="00ED3863" w:rsidRPr="00ED3863" w:rsidRDefault="00ED3863">
    <w:pPr>
      <w:pStyle w:val="Kopfzeile"/>
      <w:rPr>
        <w:i/>
        <w:sz w:val="16"/>
        <w:lang w:val="en-US"/>
      </w:rPr>
    </w:pPr>
    <w:r w:rsidRPr="00ED3863">
      <w:rPr>
        <w:i/>
        <w:sz w:val="20"/>
        <w:lang w:val="en-US"/>
      </w:rPr>
      <w:t>Tender Specification</w:t>
    </w:r>
    <w:r w:rsidRPr="00ED3863">
      <w:rPr>
        <w:i/>
        <w:sz w:val="16"/>
      </w:rPr>
      <w:ptab w:relativeTo="margin" w:alignment="center" w:leader="none"/>
    </w:r>
    <w:r w:rsidRPr="00ED3863">
      <w:rPr>
        <w:i/>
        <w:sz w:val="20"/>
      </w:rPr>
      <w:fldChar w:fldCharType="begin"/>
    </w:r>
    <w:r w:rsidRPr="00ED3863">
      <w:rPr>
        <w:i/>
        <w:sz w:val="20"/>
        <w:lang w:val="en-US"/>
      </w:rPr>
      <w:instrText xml:space="preserve"> DATE \@ "MMMM d, yyyy" </w:instrText>
    </w:r>
    <w:r w:rsidRPr="00ED3863">
      <w:rPr>
        <w:i/>
        <w:sz w:val="20"/>
      </w:rPr>
      <w:fldChar w:fldCharType="separate"/>
    </w:r>
    <w:r w:rsidR="00FE29DE">
      <w:rPr>
        <w:i/>
        <w:noProof/>
        <w:sz w:val="20"/>
        <w:lang w:val="en-US"/>
      </w:rPr>
      <w:t>November 13, 2017</w:t>
    </w:r>
    <w:r w:rsidRPr="00ED3863">
      <w:rPr>
        <w:i/>
        <w:sz w:val="20"/>
      </w:rPr>
      <w:fldChar w:fldCharType="end"/>
    </w:r>
    <w:r w:rsidRPr="00ED3863">
      <w:rPr>
        <w:i/>
        <w:sz w:val="10"/>
      </w:rPr>
      <w:ptab w:relativeTo="margin" w:alignment="right" w:leader="none"/>
    </w:r>
    <w:r w:rsidRPr="00ED3863">
      <w:rPr>
        <w:i/>
        <w:sz w:val="10"/>
        <w:lang w:val="en-US"/>
      </w:rPr>
      <w:t>2017_11_08_Tender_Specification_Text_ESBN.docx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57879"/>
    <w:multiLevelType w:val="hybridMultilevel"/>
    <w:tmpl w:val="9CA00BA0"/>
    <w:lvl w:ilvl="0" w:tplc="70F25F8A">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831ED2"/>
    <w:multiLevelType w:val="hybridMultilevel"/>
    <w:tmpl w:val="733E7248"/>
    <w:lvl w:ilvl="0" w:tplc="6E7C0E8C">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68381F"/>
    <w:multiLevelType w:val="hybridMultilevel"/>
    <w:tmpl w:val="7B7A666E"/>
    <w:lvl w:ilvl="0" w:tplc="CADE42EC">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56D565C"/>
    <w:multiLevelType w:val="multilevel"/>
    <w:tmpl w:val="2C4A9E3A"/>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AAA"/>
    <w:rsid w:val="00056A3F"/>
    <w:rsid w:val="00072A08"/>
    <w:rsid w:val="00072DF6"/>
    <w:rsid w:val="000E3086"/>
    <w:rsid w:val="00150820"/>
    <w:rsid w:val="00190D88"/>
    <w:rsid w:val="00197586"/>
    <w:rsid w:val="00276EFF"/>
    <w:rsid w:val="002C2BAA"/>
    <w:rsid w:val="00372DB7"/>
    <w:rsid w:val="00450EC4"/>
    <w:rsid w:val="005241BE"/>
    <w:rsid w:val="00563D1C"/>
    <w:rsid w:val="00595FCD"/>
    <w:rsid w:val="005A3AAA"/>
    <w:rsid w:val="005F6BAA"/>
    <w:rsid w:val="0067229F"/>
    <w:rsid w:val="006D08B5"/>
    <w:rsid w:val="006D1BB5"/>
    <w:rsid w:val="00735A55"/>
    <w:rsid w:val="00776F28"/>
    <w:rsid w:val="007B26E2"/>
    <w:rsid w:val="008056D4"/>
    <w:rsid w:val="00822812"/>
    <w:rsid w:val="00832B96"/>
    <w:rsid w:val="009121B6"/>
    <w:rsid w:val="009A37F8"/>
    <w:rsid w:val="00A32FE0"/>
    <w:rsid w:val="00AD7C9D"/>
    <w:rsid w:val="00B75B7A"/>
    <w:rsid w:val="00C23E78"/>
    <w:rsid w:val="00D74364"/>
    <w:rsid w:val="00E4392D"/>
    <w:rsid w:val="00E8217F"/>
    <w:rsid w:val="00ED3863"/>
    <w:rsid w:val="00EF4AF6"/>
    <w:rsid w:val="00FE29DE"/>
    <w:rsid w:val="00FF78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F8EC45"/>
  <w15:chartTrackingRefBased/>
  <w15:docId w15:val="{361CA7C7-C4B2-4B5D-8387-16CACD8D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A3AAA"/>
    <w:pPr>
      <w:ind w:left="720"/>
      <w:contextualSpacing/>
    </w:pPr>
  </w:style>
  <w:style w:type="table" w:styleId="Tabellenraster">
    <w:name w:val="Table Grid"/>
    <w:basedOn w:val="NormaleTabelle"/>
    <w:uiPriority w:val="39"/>
    <w:rsid w:val="00735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sptextcomputedfield2">
    <w:name w:val="xsptextcomputedfield2"/>
    <w:basedOn w:val="Absatz-Standardschriftart"/>
    <w:rsid w:val="006D1BB5"/>
    <w:rPr>
      <w:rFonts w:ascii="Arial" w:hAnsi="Arial" w:cs="Arial" w:hint="default"/>
      <w:b w:val="0"/>
      <w:bCs w:val="0"/>
    </w:rPr>
  </w:style>
  <w:style w:type="paragraph" w:styleId="Kopfzeile">
    <w:name w:val="header"/>
    <w:basedOn w:val="Standard"/>
    <w:link w:val="KopfzeileZchn"/>
    <w:uiPriority w:val="99"/>
    <w:unhideWhenUsed/>
    <w:rsid w:val="00ED38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3863"/>
  </w:style>
  <w:style w:type="paragraph" w:styleId="Fuzeile">
    <w:name w:val="footer"/>
    <w:basedOn w:val="Standard"/>
    <w:link w:val="FuzeileZchn"/>
    <w:uiPriority w:val="99"/>
    <w:unhideWhenUsed/>
    <w:rsid w:val="00ED38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3863"/>
  </w:style>
  <w:style w:type="character" w:styleId="Platzhaltertext">
    <w:name w:val="Placeholder Text"/>
    <w:basedOn w:val="Absatz-Standardschriftart"/>
    <w:uiPriority w:val="99"/>
    <w:semiHidden/>
    <w:rsid w:val="00ED3863"/>
    <w:rPr>
      <w:color w:val="808080"/>
    </w:rPr>
  </w:style>
  <w:style w:type="character" w:styleId="Fett">
    <w:name w:val="Strong"/>
    <w:basedOn w:val="Absatz-Standardschriftart"/>
    <w:uiPriority w:val="22"/>
    <w:qFormat/>
    <w:rsid w:val="00FE29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71470">
      <w:bodyDiv w:val="1"/>
      <w:marLeft w:val="0"/>
      <w:marRight w:val="0"/>
      <w:marTop w:val="0"/>
      <w:marBottom w:val="0"/>
      <w:divBdr>
        <w:top w:val="none" w:sz="0" w:space="0" w:color="auto"/>
        <w:left w:val="none" w:sz="0" w:space="0" w:color="auto"/>
        <w:bottom w:val="none" w:sz="0" w:space="0" w:color="auto"/>
        <w:right w:val="none" w:sz="0" w:space="0" w:color="auto"/>
      </w:divBdr>
    </w:div>
    <w:div w:id="173620132">
      <w:bodyDiv w:val="1"/>
      <w:marLeft w:val="0"/>
      <w:marRight w:val="0"/>
      <w:marTop w:val="0"/>
      <w:marBottom w:val="0"/>
      <w:divBdr>
        <w:top w:val="none" w:sz="0" w:space="0" w:color="auto"/>
        <w:left w:val="none" w:sz="0" w:space="0" w:color="auto"/>
        <w:bottom w:val="none" w:sz="0" w:space="0" w:color="auto"/>
        <w:right w:val="none" w:sz="0" w:space="0" w:color="auto"/>
      </w:divBdr>
    </w:div>
    <w:div w:id="327443609">
      <w:bodyDiv w:val="1"/>
      <w:marLeft w:val="0"/>
      <w:marRight w:val="0"/>
      <w:marTop w:val="0"/>
      <w:marBottom w:val="0"/>
      <w:divBdr>
        <w:top w:val="none" w:sz="0" w:space="0" w:color="auto"/>
        <w:left w:val="none" w:sz="0" w:space="0" w:color="auto"/>
        <w:bottom w:val="none" w:sz="0" w:space="0" w:color="auto"/>
        <w:right w:val="none" w:sz="0" w:space="0" w:color="auto"/>
      </w:divBdr>
    </w:div>
    <w:div w:id="398866875">
      <w:bodyDiv w:val="1"/>
      <w:marLeft w:val="0"/>
      <w:marRight w:val="0"/>
      <w:marTop w:val="0"/>
      <w:marBottom w:val="0"/>
      <w:divBdr>
        <w:top w:val="none" w:sz="0" w:space="0" w:color="auto"/>
        <w:left w:val="none" w:sz="0" w:space="0" w:color="auto"/>
        <w:bottom w:val="none" w:sz="0" w:space="0" w:color="auto"/>
        <w:right w:val="none" w:sz="0" w:space="0" w:color="auto"/>
      </w:divBdr>
    </w:div>
    <w:div w:id="470757672">
      <w:bodyDiv w:val="1"/>
      <w:marLeft w:val="0"/>
      <w:marRight w:val="0"/>
      <w:marTop w:val="0"/>
      <w:marBottom w:val="0"/>
      <w:divBdr>
        <w:top w:val="none" w:sz="0" w:space="0" w:color="auto"/>
        <w:left w:val="none" w:sz="0" w:space="0" w:color="auto"/>
        <w:bottom w:val="none" w:sz="0" w:space="0" w:color="auto"/>
        <w:right w:val="none" w:sz="0" w:space="0" w:color="auto"/>
      </w:divBdr>
    </w:div>
    <w:div w:id="606041502">
      <w:bodyDiv w:val="1"/>
      <w:marLeft w:val="0"/>
      <w:marRight w:val="0"/>
      <w:marTop w:val="0"/>
      <w:marBottom w:val="0"/>
      <w:divBdr>
        <w:top w:val="none" w:sz="0" w:space="0" w:color="auto"/>
        <w:left w:val="none" w:sz="0" w:space="0" w:color="auto"/>
        <w:bottom w:val="none" w:sz="0" w:space="0" w:color="auto"/>
        <w:right w:val="none" w:sz="0" w:space="0" w:color="auto"/>
      </w:divBdr>
    </w:div>
    <w:div w:id="630593999">
      <w:bodyDiv w:val="1"/>
      <w:marLeft w:val="0"/>
      <w:marRight w:val="0"/>
      <w:marTop w:val="0"/>
      <w:marBottom w:val="0"/>
      <w:divBdr>
        <w:top w:val="none" w:sz="0" w:space="0" w:color="auto"/>
        <w:left w:val="none" w:sz="0" w:space="0" w:color="auto"/>
        <w:bottom w:val="none" w:sz="0" w:space="0" w:color="auto"/>
        <w:right w:val="none" w:sz="0" w:space="0" w:color="auto"/>
      </w:divBdr>
    </w:div>
    <w:div w:id="690300776">
      <w:bodyDiv w:val="1"/>
      <w:marLeft w:val="0"/>
      <w:marRight w:val="0"/>
      <w:marTop w:val="0"/>
      <w:marBottom w:val="0"/>
      <w:divBdr>
        <w:top w:val="none" w:sz="0" w:space="0" w:color="auto"/>
        <w:left w:val="none" w:sz="0" w:space="0" w:color="auto"/>
        <w:bottom w:val="none" w:sz="0" w:space="0" w:color="auto"/>
        <w:right w:val="none" w:sz="0" w:space="0" w:color="auto"/>
      </w:divBdr>
    </w:div>
    <w:div w:id="825780633">
      <w:bodyDiv w:val="1"/>
      <w:marLeft w:val="0"/>
      <w:marRight w:val="0"/>
      <w:marTop w:val="0"/>
      <w:marBottom w:val="0"/>
      <w:divBdr>
        <w:top w:val="none" w:sz="0" w:space="0" w:color="auto"/>
        <w:left w:val="none" w:sz="0" w:space="0" w:color="auto"/>
        <w:bottom w:val="none" w:sz="0" w:space="0" w:color="auto"/>
        <w:right w:val="none" w:sz="0" w:space="0" w:color="auto"/>
      </w:divBdr>
    </w:div>
    <w:div w:id="989987282">
      <w:bodyDiv w:val="1"/>
      <w:marLeft w:val="0"/>
      <w:marRight w:val="0"/>
      <w:marTop w:val="0"/>
      <w:marBottom w:val="0"/>
      <w:divBdr>
        <w:top w:val="none" w:sz="0" w:space="0" w:color="auto"/>
        <w:left w:val="none" w:sz="0" w:space="0" w:color="auto"/>
        <w:bottom w:val="none" w:sz="0" w:space="0" w:color="auto"/>
        <w:right w:val="none" w:sz="0" w:space="0" w:color="auto"/>
      </w:divBdr>
    </w:div>
    <w:div w:id="1080759304">
      <w:bodyDiv w:val="1"/>
      <w:marLeft w:val="0"/>
      <w:marRight w:val="0"/>
      <w:marTop w:val="0"/>
      <w:marBottom w:val="0"/>
      <w:divBdr>
        <w:top w:val="none" w:sz="0" w:space="0" w:color="auto"/>
        <w:left w:val="none" w:sz="0" w:space="0" w:color="auto"/>
        <w:bottom w:val="none" w:sz="0" w:space="0" w:color="auto"/>
        <w:right w:val="none" w:sz="0" w:space="0" w:color="auto"/>
      </w:divBdr>
    </w:div>
    <w:div w:id="1114442551">
      <w:bodyDiv w:val="1"/>
      <w:marLeft w:val="0"/>
      <w:marRight w:val="0"/>
      <w:marTop w:val="0"/>
      <w:marBottom w:val="0"/>
      <w:divBdr>
        <w:top w:val="none" w:sz="0" w:space="0" w:color="auto"/>
        <w:left w:val="none" w:sz="0" w:space="0" w:color="auto"/>
        <w:bottom w:val="none" w:sz="0" w:space="0" w:color="auto"/>
        <w:right w:val="none" w:sz="0" w:space="0" w:color="auto"/>
      </w:divBdr>
    </w:div>
    <w:div w:id="1136339445">
      <w:bodyDiv w:val="1"/>
      <w:marLeft w:val="0"/>
      <w:marRight w:val="0"/>
      <w:marTop w:val="0"/>
      <w:marBottom w:val="0"/>
      <w:divBdr>
        <w:top w:val="none" w:sz="0" w:space="0" w:color="auto"/>
        <w:left w:val="none" w:sz="0" w:space="0" w:color="auto"/>
        <w:bottom w:val="none" w:sz="0" w:space="0" w:color="auto"/>
        <w:right w:val="none" w:sz="0" w:space="0" w:color="auto"/>
      </w:divBdr>
    </w:div>
    <w:div w:id="1220359328">
      <w:bodyDiv w:val="1"/>
      <w:marLeft w:val="0"/>
      <w:marRight w:val="0"/>
      <w:marTop w:val="0"/>
      <w:marBottom w:val="0"/>
      <w:divBdr>
        <w:top w:val="none" w:sz="0" w:space="0" w:color="auto"/>
        <w:left w:val="none" w:sz="0" w:space="0" w:color="auto"/>
        <w:bottom w:val="none" w:sz="0" w:space="0" w:color="auto"/>
        <w:right w:val="none" w:sz="0" w:space="0" w:color="auto"/>
      </w:divBdr>
    </w:div>
    <w:div w:id="1237547369">
      <w:bodyDiv w:val="1"/>
      <w:marLeft w:val="0"/>
      <w:marRight w:val="0"/>
      <w:marTop w:val="0"/>
      <w:marBottom w:val="0"/>
      <w:divBdr>
        <w:top w:val="none" w:sz="0" w:space="0" w:color="auto"/>
        <w:left w:val="none" w:sz="0" w:space="0" w:color="auto"/>
        <w:bottom w:val="none" w:sz="0" w:space="0" w:color="auto"/>
        <w:right w:val="none" w:sz="0" w:space="0" w:color="auto"/>
      </w:divBdr>
    </w:div>
    <w:div w:id="1310089924">
      <w:bodyDiv w:val="1"/>
      <w:marLeft w:val="0"/>
      <w:marRight w:val="0"/>
      <w:marTop w:val="0"/>
      <w:marBottom w:val="0"/>
      <w:divBdr>
        <w:top w:val="none" w:sz="0" w:space="0" w:color="auto"/>
        <w:left w:val="none" w:sz="0" w:space="0" w:color="auto"/>
        <w:bottom w:val="none" w:sz="0" w:space="0" w:color="auto"/>
        <w:right w:val="none" w:sz="0" w:space="0" w:color="auto"/>
      </w:divBdr>
    </w:div>
    <w:div w:id="1313294159">
      <w:bodyDiv w:val="1"/>
      <w:marLeft w:val="0"/>
      <w:marRight w:val="0"/>
      <w:marTop w:val="0"/>
      <w:marBottom w:val="0"/>
      <w:divBdr>
        <w:top w:val="none" w:sz="0" w:space="0" w:color="auto"/>
        <w:left w:val="none" w:sz="0" w:space="0" w:color="auto"/>
        <w:bottom w:val="none" w:sz="0" w:space="0" w:color="auto"/>
        <w:right w:val="none" w:sz="0" w:space="0" w:color="auto"/>
      </w:divBdr>
    </w:div>
    <w:div w:id="1401292419">
      <w:bodyDiv w:val="1"/>
      <w:marLeft w:val="0"/>
      <w:marRight w:val="0"/>
      <w:marTop w:val="0"/>
      <w:marBottom w:val="0"/>
      <w:divBdr>
        <w:top w:val="none" w:sz="0" w:space="0" w:color="auto"/>
        <w:left w:val="none" w:sz="0" w:space="0" w:color="auto"/>
        <w:bottom w:val="none" w:sz="0" w:space="0" w:color="auto"/>
        <w:right w:val="none" w:sz="0" w:space="0" w:color="auto"/>
      </w:divBdr>
    </w:div>
    <w:div w:id="1412770831">
      <w:bodyDiv w:val="1"/>
      <w:marLeft w:val="0"/>
      <w:marRight w:val="0"/>
      <w:marTop w:val="0"/>
      <w:marBottom w:val="0"/>
      <w:divBdr>
        <w:top w:val="none" w:sz="0" w:space="0" w:color="auto"/>
        <w:left w:val="none" w:sz="0" w:space="0" w:color="auto"/>
        <w:bottom w:val="none" w:sz="0" w:space="0" w:color="auto"/>
        <w:right w:val="none" w:sz="0" w:space="0" w:color="auto"/>
      </w:divBdr>
    </w:div>
    <w:div w:id="1451315770">
      <w:bodyDiv w:val="1"/>
      <w:marLeft w:val="0"/>
      <w:marRight w:val="0"/>
      <w:marTop w:val="0"/>
      <w:marBottom w:val="0"/>
      <w:divBdr>
        <w:top w:val="none" w:sz="0" w:space="0" w:color="auto"/>
        <w:left w:val="none" w:sz="0" w:space="0" w:color="auto"/>
        <w:bottom w:val="none" w:sz="0" w:space="0" w:color="auto"/>
        <w:right w:val="none" w:sz="0" w:space="0" w:color="auto"/>
      </w:divBdr>
    </w:div>
    <w:div w:id="1471705775">
      <w:bodyDiv w:val="1"/>
      <w:marLeft w:val="0"/>
      <w:marRight w:val="0"/>
      <w:marTop w:val="0"/>
      <w:marBottom w:val="0"/>
      <w:divBdr>
        <w:top w:val="none" w:sz="0" w:space="0" w:color="auto"/>
        <w:left w:val="none" w:sz="0" w:space="0" w:color="auto"/>
        <w:bottom w:val="none" w:sz="0" w:space="0" w:color="auto"/>
        <w:right w:val="none" w:sz="0" w:space="0" w:color="auto"/>
      </w:divBdr>
    </w:div>
    <w:div w:id="1524897839">
      <w:bodyDiv w:val="1"/>
      <w:marLeft w:val="0"/>
      <w:marRight w:val="0"/>
      <w:marTop w:val="0"/>
      <w:marBottom w:val="0"/>
      <w:divBdr>
        <w:top w:val="none" w:sz="0" w:space="0" w:color="auto"/>
        <w:left w:val="none" w:sz="0" w:space="0" w:color="auto"/>
        <w:bottom w:val="none" w:sz="0" w:space="0" w:color="auto"/>
        <w:right w:val="none" w:sz="0" w:space="0" w:color="auto"/>
      </w:divBdr>
    </w:div>
    <w:div w:id="1528104018">
      <w:bodyDiv w:val="1"/>
      <w:marLeft w:val="0"/>
      <w:marRight w:val="0"/>
      <w:marTop w:val="0"/>
      <w:marBottom w:val="0"/>
      <w:divBdr>
        <w:top w:val="none" w:sz="0" w:space="0" w:color="auto"/>
        <w:left w:val="none" w:sz="0" w:space="0" w:color="auto"/>
        <w:bottom w:val="none" w:sz="0" w:space="0" w:color="auto"/>
        <w:right w:val="none" w:sz="0" w:space="0" w:color="auto"/>
      </w:divBdr>
    </w:div>
    <w:div w:id="1537615866">
      <w:bodyDiv w:val="1"/>
      <w:marLeft w:val="0"/>
      <w:marRight w:val="0"/>
      <w:marTop w:val="100"/>
      <w:marBottom w:val="100"/>
      <w:divBdr>
        <w:top w:val="none" w:sz="0" w:space="0" w:color="auto"/>
        <w:left w:val="none" w:sz="0" w:space="0" w:color="auto"/>
        <w:bottom w:val="none" w:sz="0" w:space="0" w:color="auto"/>
        <w:right w:val="none" w:sz="0" w:space="0" w:color="auto"/>
      </w:divBdr>
      <w:divsChild>
        <w:div w:id="82378774">
          <w:marLeft w:val="0"/>
          <w:marRight w:val="0"/>
          <w:marTop w:val="100"/>
          <w:marBottom w:val="100"/>
          <w:divBdr>
            <w:top w:val="none" w:sz="0" w:space="0" w:color="auto"/>
            <w:left w:val="none" w:sz="0" w:space="0" w:color="auto"/>
            <w:bottom w:val="none" w:sz="0" w:space="0" w:color="auto"/>
            <w:right w:val="none" w:sz="0" w:space="0" w:color="auto"/>
          </w:divBdr>
          <w:divsChild>
            <w:div w:id="940988065">
              <w:marLeft w:val="0"/>
              <w:marRight w:val="0"/>
              <w:marTop w:val="0"/>
              <w:marBottom w:val="0"/>
              <w:divBdr>
                <w:top w:val="none" w:sz="0" w:space="0" w:color="auto"/>
                <w:left w:val="none" w:sz="0" w:space="0" w:color="auto"/>
                <w:bottom w:val="none" w:sz="0" w:space="0" w:color="auto"/>
                <w:right w:val="none" w:sz="0" w:space="0" w:color="auto"/>
              </w:divBdr>
              <w:divsChild>
                <w:div w:id="576984490">
                  <w:marLeft w:val="0"/>
                  <w:marRight w:val="0"/>
                  <w:marTop w:val="0"/>
                  <w:marBottom w:val="0"/>
                  <w:divBdr>
                    <w:top w:val="single" w:sz="6" w:space="12" w:color="EEEEEE"/>
                    <w:left w:val="none" w:sz="0" w:space="0" w:color="auto"/>
                    <w:bottom w:val="none" w:sz="0" w:space="0" w:color="auto"/>
                    <w:right w:val="none" w:sz="0" w:space="0" w:color="auto"/>
                  </w:divBdr>
                </w:div>
              </w:divsChild>
            </w:div>
          </w:divsChild>
        </w:div>
      </w:divsChild>
    </w:div>
    <w:div w:id="1586065317">
      <w:bodyDiv w:val="1"/>
      <w:marLeft w:val="0"/>
      <w:marRight w:val="0"/>
      <w:marTop w:val="0"/>
      <w:marBottom w:val="0"/>
      <w:divBdr>
        <w:top w:val="none" w:sz="0" w:space="0" w:color="auto"/>
        <w:left w:val="none" w:sz="0" w:space="0" w:color="auto"/>
        <w:bottom w:val="none" w:sz="0" w:space="0" w:color="auto"/>
        <w:right w:val="none" w:sz="0" w:space="0" w:color="auto"/>
      </w:divBdr>
    </w:div>
    <w:div w:id="1671834150">
      <w:bodyDiv w:val="1"/>
      <w:marLeft w:val="0"/>
      <w:marRight w:val="0"/>
      <w:marTop w:val="0"/>
      <w:marBottom w:val="0"/>
      <w:divBdr>
        <w:top w:val="none" w:sz="0" w:space="0" w:color="auto"/>
        <w:left w:val="none" w:sz="0" w:space="0" w:color="auto"/>
        <w:bottom w:val="none" w:sz="0" w:space="0" w:color="auto"/>
        <w:right w:val="none" w:sz="0" w:space="0" w:color="auto"/>
      </w:divBdr>
    </w:div>
    <w:div w:id="1749770977">
      <w:bodyDiv w:val="1"/>
      <w:marLeft w:val="0"/>
      <w:marRight w:val="0"/>
      <w:marTop w:val="0"/>
      <w:marBottom w:val="0"/>
      <w:divBdr>
        <w:top w:val="none" w:sz="0" w:space="0" w:color="auto"/>
        <w:left w:val="none" w:sz="0" w:space="0" w:color="auto"/>
        <w:bottom w:val="none" w:sz="0" w:space="0" w:color="auto"/>
        <w:right w:val="none" w:sz="0" w:space="0" w:color="auto"/>
      </w:divBdr>
    </w:div>
    <w:div w:id="1824083189">
      <w:bodyDiv w:val="1"/>
      <w:marLeft w:val="0"/>
      <w:marRight w:val="0"/>
      <w:marTop w:val="0"/>
      <w:marBottom w:val="0"/>
      <w:divBdr>
        <w:top w:val="none" w:sz="0" w:space="0" w:color="auto"/>
        <w:left w:val="none" w:sz="0" w:space="0" w:color="auto"/>
        <w:bottom w:val="none" w:sz="0" w:space="0" w:color="auto"/>
        <w:right w:val="none" w:sz="0" w:space="0" w:color="auto"/>
      </w:divBdr>
    </w:div>
    <w:div w:id="1856462461">
      <w:bodyDiv w:val="1"/>
      <w:marLeft w:val="0"/>
      <w:marRight w:val="0"/>
      <w:marTop w:val="0"/>
      <w:marBottom w:val="0"/>
      <w:divBdr>
        <w:top w:val="none" w:sz="0" w:space="0" w:color="auto"/>
        <w:left w:val="none" w:sz="0" w:space="0" w:color="auto"/>
        <w:bottom w:val="none" w:sz="0" w:space="0" w:color="auto"/>
        <w:right w:val="none" w:sz="0" w:space="0" w:color="auto"/>
      </w:divBdr>
    </w:div>
    <w:div w:id="1933732869">
      <w:bodyDiv w:val="1"/>
      <w:marLeft w:val="0"/>
      <w:marRight w:val="0"/>
      <w:marTop w:val="0"/>
      <w:marBottom w:val="0"/>
      <w:divBdr>
        <w:top w:val="none" w:sz="0" w:space="0" w:color="auto"/>
        <w:left w:val="none" w:sz="0" w:space="0" w:color="auto"/>
        <w:bottom w:val="none" w:sz="0" w:space="0" w:color="auto"/>
        <w:right w:val="none" w:sz="0" w:space="0" w:color="auto"/>
      </w:divBdr>
    </w:div>
    <w:div w:id="1970167901">
      <w:bodyDiv w:val="1"/>
      <w:marLeft w:val="0"/>
      <w:marRight w:val="0"/>
      <w:marTop w:val="0"/>
      <w:marBottom w:val="0"/>
      <w:divBdr>
        <w:top w:val="none" w:sz="0" w:space="0" w:color="auto"/>
        <w:left w:val="none" w:sz="0" w:space="0" w:color="auto"/>
        <w:bottom w:val="none" w:sz="0" w:space="0" w:color="auto"/>
        <w:right w:val="none" w:sz="0" w:space="0" w:color="auto"/>
      </w:divBdr>
    </w:div>
    <w:div w:id="2062514712">
      <w:bodyDiv w:val="1"/>
      <w:marLeft w:val="0"/>
      <w:marRight w:val="0"/>
      <w:marTop w:val="0"/>
      <w:marBottom w:val="0"/>
      <w:divBdr>
        <w:top w:val="none" w:sz="0" w:space="0" w:color="auto"/>
        <w:left w:val="none" w:sz="0" w:space="0" w:color="auto"/>
        <w:bottom w:val="none" w:sz="0" w:space="0" w:color="auto"/>
        <w:right w:val="none" w:sz="0" w:space="0" w:color="auto"/>
      </w:divBdr>
    </w:div>
    <w:div w:id="2068842577">
      <w:bodyDiv w:val="1"/>
      <w:marLeft w:val="0"/>
      <w:marRight w:val="0"/>
      <w:marTop w:val="0"/>
      <w:marBottom w:val="0"/>
      <w:divBdr>
        <w:top w:val="none" w:sz="0" w:space="0" w:color="auto"/>
        <w:left w:val="none" w:sz="0" w:space="0" w:color="auto"/>
        <w:bottom w:val="none" w:sz="0" w:space="0" w:color="auto"/>
        <w:right w:val="none" w:sz="0" w:space="0" w:color="auto"/>
      </w:divBdr>
    </w:div>
    <w:div w:id="213767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E04BAA41123541B8BADDC919F08AA6" ma:contentTypeVersion="6" ma:contentTypeDescription="Create a new document." ma:contentTypeScope="" ma:versionID="fd15cd3f47920ec74fa595e9be471b97">
  <xsd:schema xmlns:xsd="http://www.w3.org/2001/XMLSchema" xmlns:xs="http://www.w3.org/2001/XMLSchema" xmlns:p="http://schemas.microsoft.com/office/2006/metadata/properties" xmlns:ns2="c29b432c-1b8a-4357-95fe-0151657da73f" xmlns:ns3="23396a6e-0214-408e-a5dd-b590a704462e" xmlns:ns4="f659d8e3-4478-4e28-a276-0c88610698ca" targetNamespace="http://schemas.microsoft.com/office/2006/metadata/properties" ma:root="true" ma:fieldsID="95de4e23b2e0a6f564b4bfe8df1854c8" ns2:_="" ns3:_="" ns4:_="">
    <xsd:import namespace="c29b432c-1b8a-4357-95fe-0151657da73f"/>
    <xsd:import namespace="23396a6e-0214-408e-a5dd-b590a704462e"/>
    <xsd:import namespace="f659d8e3-4478-4e28-a276-0c88610698ca"/>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b432c-1b8a-4357-95fe-0151657da7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396a6e-0214-408e-a5dd-b590a704462e"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9d8e3-4478-4e28-a276-0c88610698c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UL41</b:Tag>
    <b:SourceType>InternetSite</b:SourceType>
    <b:Guid>{C9A83646-8E1B-4DB5-A7D9-24AEFE2DFCC9}</b:Guid>
    <b:LCID>en-US</b:LCID>
    <b:Author>
      <b:Author>
        <b:Corporate>UL LLC</b:Corporate>
      </b:Author>
    </b:Author>
    <b:Title>Standards: 60947-4-1</b:Title>
    <b:Year>2018</b:Year>
    <b:Month>11</b:Month>
    <b:Day>08</b:Day>
    <b:URL>https://standardscatalog.ul.com/standards/en/standard_60947-4-1</b:URL>
    <b:InternetSiteTitle>UL.com</b:InternetSiteTitle>
    <b:RefOrder>6</b:RefOrder>
  </b:Source>
  <b:Source>
    <b:Tag>UL1</b:Tag>
    <b:SourceType>InternetSite</b:SourceType>
    <b:Guid>{1045387B-B6C5-4668-AAF2-132CDB2F2BF5}</b:Guid>
    <b:LCID>en-US</b:LCID>
    <b:Author>
      <b:Author>
        <b:Corporate>UL LLC</b:Corporate>
      </b:Author>
    </b:Author>
    <b:Title>Standards: 60947-1</b:Title>
    <b:InternetSiteTitle>UL.com</b:InternetSiteTitle>
    <b:Year>2018</b:Year>
    <b:Month>11</b:Month>
    <b:Day>08</b:Day>
    <b:URL>https://standardscatalog.ul.com/standards/en/standard_60947-1_5</b:URL>
    <b:RefOrder>5</b:RefOrder>
  </b:Source>
  <b:Source>
    <b:Tag>Int18</b:Tag>
    <b:SourceType>InternetSite</b:SourceType>
    <b:Guid>{B5E599FB-65E2-41B5-B0D7-55AE6EDD33C9}</b:Guid>
    <b:LCID>en-US</b:LCID>
    <b:Author>
      <b:Author>
        <b:Corporate>International Electrotechnical Commision (IEC)</b:Corporate>
      </b:Author>
    </b:Author>
    <b:Title>Webstore Publications: 61095</b:Title>
    <b:InternetSiteTitle>IEC.ch</b:InternetSiteTitle>
    <b:Year>2018</b:Year>
    <b:Month>11</b:Month>
    <b:Day>08</b:Day>
    <b:URL>https://webstore.iec.ch/publication/4493</b:URL>
    <b:RefOrder>4</b:RefOrder>
  </b:Source>
  <b:Source>
    <b:Tag>Int51</b:Tag>
    <b:SourceType>InternetSite</b:SourceType>
    <b:Guid>{4503610B-45B7-4169-9040-5BC1D0E4DF66}</b:Guid>
    <b:LCID>en-US</b:LCID>
    <b:Author>
      <b:Author>
        <b:Corporate>International Electrotechnical Commision (IEC)</b:Corporate>
      </b:Author>
    </b:Author>
    <b:Title>Webstore Publications: 60947-5-1</b:Title>
    <b:InternetSiteTitle>IEC.ch</b:InternetSiteTitle>
    <b:Year>2018</b:Year>
    <b:Month>11</b:Month>
    <b:Day>08</b:Day>
    <b:URL>https://webstore.iec.ch/publication/24934</b:URL>
    <b:RefOrder>3</b:RefOrder>
  </b:Source>
  <b:Source>
    <b:Tag>Int1</b:Tag>
    <b:SourceType>InternetSite</b:SourceType>
    <b:Guid>{46D49085-231D-4165-A4B7-516DB3FD8E60}</b:Guid>
    <b:LCID>en-US</b:LCID>
    <b:Author>
      <b:Author>
        <b:Corporate>International Electrotechnical Commision (IEC)</b:Corporate>
      </b:Author>
    </b:Author>
    <b:Title>Webstore Publications: 60947-1</b:Title>
    <b:InternetSiteTitle>IEC.ch</b:InternetSiteTitle>
    <b:Year>2018</b:Year>
    <b:Month>11</b:Month>
    <b:Day>08</b:Day>
    <b:URL>https://webstore.iec.ch/publication/3979</b:URL>
    <b:RefOrder>1</b:RefOrder>
  </b:Source>
  <b:Source>
    <b:Tag>Int41</b:Tag>
    <b:SourceType>InternetSite</b:SourceType>
    <b:Guid>{A88B4698-001C-4EAC-BEB4-1FC8915C80AC}</b:Guid>
    <b:LCID>en-US</b:LCID>
    <b:Author>
      <b:Author>
        <b:Corporate>International Electrotechnical Commision (IEC)</b:Corporate>
      </b:Author>
    </b:Author>
    <b:Title>Webstore Publications: 60947-4-1</b:Title>
    <b:InternetSiteTitle>IEC.ch</b:InternetSiteTitle>
    <b:Year>2018</b:Year>
    <b:Month>11</b:Month>
    <b:Day>08</b:Day>
    <b:URL>https://webstore.iec.ch/publication/3979</b:URL>
    <b:RefOrder>2</b:RefOrder>
  </b:Source>
</b:Sources>
</file>

<file path=customXml/itemProps1.xml><?xml version="1.0" encoding="utf-8"?>
<ds:datastoreItem xmlns:ds="http://schemas.openxmlformats.org/officeDocument/2006/customXml" ds:itemID="{09DB7F30-C4E4-4390-8B5F-9C3B8D84066E}">
  <ds:schemaRefs>
    <ds:schemaRef ds:uri="http://schemas.microsoft.com/office/2006/documentManagement/types"/>
    <ds:schemaRef ds:uri="http://schemas.microsoft.com/office/infopath/2007/PartnerControls"/>
    <ds:schemaRef ds:uri="f659d8e3-4478-4e28-a276-0c88610698ca"/>
    <ds:schemaRef ds:uri="http://www.w3.org/XML/1998/namespace"/>
    <ds:schemaRef ds:uri="http://purl.org/dc/elements/1.1/"/>
    <ds:schemaRef ds:uri="c29b432c-1b8a-4357-95fe-0151657da73f"/>
    <ds:schemaRef ds:uri="http://purl.org/dc/dcmitype/"/>
    <ds:schemaRef ds:uri="http://purl.org/dc/terms/"/>
    <ds:schemaRef ds:uri="http://schemas.openxmlformats.org/package/2006/metadata/core-properties"/>
    <ds:schemaRef ds:uri="23396a6e-0214-408e-a5dd-b590a704462e"/>
    <ds:schemaRef ds:uri="http://schemas.microsoft.com/office/2006/metadata/properties"/>
  </ds:schemaRefs>
</ds:datastoreItem>
</file>

<file path=customXml/itemProps2.xml><?xml version="1.0" encoding="utf-8"?>
<ds:datastoreItem xmlns:ds="http://schemas.openxmlformats.org/officeDocument/2006/customXml" ds:itemID="{80C5D542-8D6E-4F2C-8794-03AA760B5FAC}">
  <ds:schemaRefs>
    <ds:schemaRef ds:uri="http://schemas.microsoft.com/sharepoint/v3/contenttype/forms"/>
  </ds:schemaRefs>
</ds:datastoreItem>
</file>

<file path=customXml/itemProps3.xml><?xml version="1.0" encoding="utf-8"?>
<ds:datastoreItem xmlns:ds="http://schemas.openxmlformats.org/officeDocument/2006/customXml" ds:itemID="{F9ECFC92-A0E7-4771-846D-95B15E918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b432c-1b8a-4357-95fe-0151657da73f"/>
    <ds:schemaRef ds:uri="23396a6e-0214-408e-a5dd-b590a704462e"/>
    <ds:schemaRef ds:uri="f659d8e3-4478-4e28-a276-0c8861069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BBDE40-E04C-4815-A9C6-A90A1934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1502</Words>
  <Characters>9464</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Deutsch</dc:creator>
  <cp:keywords/>
  <dc:description/>
  <cp:lastModifiedBy>Sebastian Deutsch</cp:lastModifiedBy>
  <cp:revision>19</cp:revision>
  <dcterms:created xsi:type="dcterms:W3CDTF">2017-11-08T08:25:00Z</dcterms:created>
  <dcterms:modified xsi:type="dcterms:W3CDTF">2017-11-13T10:00:00Z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0x010100C1E04BAA41123541B8BADDC919F08AA6</vt:lpwstr>
  </property>
</Properties>
</file>