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201" w:rsidRPr="005315D6" w:rsidRDefault="009350C6">
      <w:pPr>
        <w:pStyle w:val="Default"/>
        <w:rPr>
          <w:color w:val="ED1B28"/>
          <w:sz w:val="40"/>
          <w:szCs w:val="40"/>
        </w:rPr>
      </w:pPr>
      <w:r w:rsidRPr="005315D6">
        <w:rPr>
          <w:b/>
          <w:bCs/>
          <w:color w:val="ED1B28"/>
          <w:sz w:val="40"/>
          <w:szCs w:val="40"/>
        </w:rPr>
        <w:t xml:space="preserve">— </w:t>
      </w:r>
    </w:p>
    <w:p w:rsidR="00CB6201" w:rsidRPr="005315D6" w:rsidRDefault="001C4F0F">
      <w:pPr>
        <w:pStyle w:val="Default"/>
        <w:spacing w:after="47"/>
        <w:rPr>
          <w:sz w:val="16"/>
          <w:szCs w:val="16"/>
        </w:rPr>
      </w:pPr>
      <w:r w:rsidRPr="005315D6">
        <w:rPr>
          <w:sz w:val="16"/>
          <w:szCs w:val="16"/>
        </w:rPr>
        <w:t>ABB UNIVERSITY</w:t>
      </w:r>
    </w:p>
    <w:p w:rsidR="00CB6201" w:rsidRPr="005315D6" w:rsidRDefault="009350C6">
      <w:pPr>
        <w:pStyle w:val="Default"/>
        <w:rPr>
          <w:sz w:val="16"/>
          <w:szCs w:val="16"/>
        </w:rPr>
      </w:pPr>
      <w:r w:rsidRPr="005315D6">
        <w:rPr>
          <w:sz w:val="16"/>
          <w:szCs w:val="16"/>
        </w:rPr>
        <w:t xml:space="preserve"> </w:t>
      </w:r>
    </w:p>
    <w:p w:rsidR="00CB6201" w:rsidRPr="005315D6" w:rsidRDefault="000C44C7">
      <w:pPr>
        <w:pStyle w:val="Default"/>
        <w:spacing w:line="480" w:lineRule="atLeast"/>
        <w:rPr>
          <w:sz w:val="40"/>
          <w:szCs w:val="40"/>
        </w:rPr>
      </w:pPr>
      <w:r w:rsidRPr="005315D6">
        <w:rPr>
          <w:b/>
          <w:bCs/>
          <w:sz w:val="40"/>
          <w:szCs w:val="40"/>
        </w:rPr>
        <w:t>DE4</w:t>
      </w:r>
      <w:r w:rsidR="00151331" w:rsidRPr="005315D6">
        <w:rPr>
          <w:b/>
          <w:bCs/>
          <w:sz w:val="40"/>
          <w:szCs w:val="40"/>
        </w:rPr>
        <w:t>60</w:t>
      </w:r>
    </w:p>
    <w:p w:rsidR="00151331" w:rsidRPr="005315D6" w:rsidRDefault="00151331" w:rsidP="00151331">
      <w:pPr>
        <w:pStyle w:val="Coursecode"/>
      </w:pPr>
      <w:r w:rsidRPr="005315D6">
        <w:t>Workflow Manager Batch Control Modul</w:t>
      </w:r>
    </w:p>
    <w:p w:rsidR="001E1A91" w:rsidRPr="005315D6" w:rsidRDefault="00151331" w:rsidP="00151331">
      <w:pPr>
        <w:pStyle w:val="Coursecode"/>
      </w:pPr>
      <w:r w:rsidRPr="005315D6">
        <w:t>Batch configuration for Freelance FPX functions</w:t>
      </w:r>
    </w:p>
    <w:p w:rsidR="00151331" w:rsidRPr="005315D6" w:rsidRDefault="001E1A91" w:rsidP="000C44C7">
      <w:pPr>
        <w:pStyle w:val="Default"/>
        <w:spacing w:line="360" w:lineRule="atLeast"/>
        <w:ind w:left="6605" w:right="179"/>
        <w:rPr>
          <w:noProof/>
          <w:lang w:eastAsia="de-DE"/>
        </w:rPr>
      </w:pPr>
      <w:r w:rsidRPr="005315D6">
        <w:rPr>
          <w:noProof/>
          <w:lang w:val="de-DE" w:eastAsia="de-DE"/>
        </w:rPr>
        <w:drawing>
          <wp:anchor distT="0" distB="0" distL="114300" distR="114300" simplePos="0" relativeHeight="251661312" behindDoc="0" locked="0" layoutInCell="1" allowOverlap="0" wp14:anchorId="35B58C4A" wp14:editId="10D3C322">
            <wp:simplePos x="0" y="0"/>
            <wp:positionH relativeFrom="page">
              <wp:align>left</wp:align>
            </wp:positionH>
            <wp:positionV relativeFrom="paragraph">
              <wp:posOffset>69215</wp:posOffset>
            </wp:positionV>
            <wp:extent cx="4571365" cy="2804795"/>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1365" cy="2804795"/>
                    </a:xfrm>
                    <a:prstGeom prst="rect">
                      <a:avLst/>
                    </a:prstGeom>
                    <a:noFill/>
                    <a:ln>
                      <a:noFill/>
                    </a:ln>
                  </pic:spPr>
                </pic:pic>
              </a:graphicData>
            </a:graphic>
            <wp14:sizeRelH relativeFrom="page">
              <wp14:pctWidth>0</wp14:pctWidth>
            </wp14:sizeRelH>
            <wp14:sizeRelV relativeFrom="page">
              <wp14:pctHeight>0</wp14:pctHeight>
            </wp14:sizeRelV>
          </wp:anchor>
        </w:drawing>
      </w:r>
      <w:r w:rsidR="00151331" w:rsidRPr="005315D6">
        <w:t>Participants should become familiar with the installation of Workflow Manager Batch Control modul</w:t>
      </w:r>
      <w:r w:rsidR="005315D6" w:rsidRPr="005315D6">
        <w:t>e</w:t>
      </w:r>
      <w:r w:rsidR="00151331" w:rsidRPr="005315D6">
        <w:t xml:space="preserve"> Configuration of phases and composing recipes</w:t>
      </w:r>
    </w:p>
    <w:p w:rsidR="003F35E5" w:rsidRPr="005315D6" w:rsidRDefault="003F35E5">
      <w:pPr>
        <w:pStyle w:val="Default"/>
        <w:spacing w:line="360" w:lineRule="atLeast"/>
        <w:ind w:left="6605"/>
        <w:rPr>
          <w:sz w:val="26"/>
          <w:szCs w:val="26"/>
        </w:rPr>
      </w:pPr>
    </w:p>
    <w:p w:rsidR="00931915" w:rsidRPr="005315D6" w:rsidRDefault="00931915">
      <w:pPr>
        <w:pStyle w:val="Default"/>
        <w:spacing w:line="360" w:lineRule="atLeast"/>
        <w:ind w:left="6605"/>
        <w:rPr>
          <w:sz w:val="26"/>
          <w:szCs w:val="26"/>
        </w:rPr>
      </w:pPr>
    </w:p>
    <w:p w:rsidR="00931915" w:rsidRPr="005315D6" w:rsidRDefault="00931915">
      <w:pPr>
        <w:pStyle w:val="Default"/>
        <w:spacing w:line="360" w:lineRule="atLeast"/>
        <w:ind w:left="6605"/>
        <w:rPr>
          <w:sz w:val="26"/>
          <w:szCs w:val="26"/>
        </w:rPr>
      </w:pPr>
    </w:p>
    <w:p w:rsidR="00151331" w:rsidRPr="005315D6" w:rsidRDefault="00151331">
      <w:pPr>
        <w:pStyle w:val="Default"/>
        <w:spacing w:line="360" w:lineRule="atLeast"/>
        <w:ind w:left="6605"/>
        <w:rPr>
          <w:sz w:val="26"/>
          <w:szCs w:val="26"/>
        </w:rPr>
      </w:pPr>
    </w:p>
    <w:p w:rsidR="00931915" w:rsidRPr="005315D6" w:rsidRDefault="00931915">
      <w:pPr>
        <w:pStyle w:val="Default"/>
        <w:spacing w:line="360" w:lineRule="atLeast"/>
        <w:ind w:left="6605"/>
        <w:rPr>
          <w:sz w:val="26"/>
          <w:szCs w:val="26"/>
        </w:rPr>
      </w:pPr>
    </w:p>
    <w:p w:rsidR="00931915" w:rsidRPr="005315D6" w:rsidRDefault="00931915">
      <w:pPr>
        <w:pStyle w:val="Default"/>
        <w:spacing w:line="360" w:lineRule="atLeast"/>
        <w:ind w:left="6605"/>
        <w:rPr>
          <w:sz w:val="26"/>
          <w:szCs w:val="26"/>
        </w:rPr>
      </w:pPr>
    </w:p>
    <w:p w:rsidR="00931915" w:rsidRPr="005315D6" w:rsidRDefault="00931915">
      <w:pPr>
        <w:pStyle w:val="Default"/>
        <w:spacing w:line="360" w:lineRule="atLeast"/>
        <w:ind w:left="6605"/>
        <w:rPr>
          <w:sz w:val="26"/>
          <w:szCs w:val="26"/>
        </w:rPr>
      </w:pPr>
    </w:p>
    <w:p w:rsidR="00931915" w:rsidRPr="005315D6" w:rsidRDefault="00931915">
      <w:pPr>
        <w:pStyle w:val="Default"/>
        <w:spacing w:line="360" w:lineRule="atLeast"/>
        <w:ind w:left="6605"/>
        <w:rPr>
          <w:sz w:val="26"/>
          <w:szCs w:val="26"/>
        </w:rPr>
      </w:pPr>
    </w:p>
    <w:tbl>
      <w:tblPr>
        <w:tblW w:w="0" w:type="auto"/>
        <w:jc w:val="center"/>
        <w:tblLook w:val="04A0" w:firstRow="1" w:lastRow="0" w:firstColumn="1" w:lastColumn="0" w:noHBand="0" w:noVBand="1"/>
      </w:tblPr>
      <w:tblGrid>
        <w:gridCol w:w="5130"/>
        <w:gridCol w:w="4787"/>
      </w:tblGrid>
      <w:tr w:rsidR="001F3E07" w:rsidRPr="005315D6" w:rsidTr="0045390C">
        <w:trPr>
          <w:trHeight w:val="70"/>
          <w:jc w:val="center"/>
        </w:trPr>
        <w:tc>
          <w:tcPr>
            <w:tcW w:w="5130" w:type="dxa"/>
            <w:shd w:val="clear" w:color="auto" w:fill="auto"/>
          </w:tcPr>
          <w:p w:rsidR="001E1A91" w:rsidRPr="005315D6" w:rsidRDefault="000C44C7" w:rsidP="001E1A91">
            <w:pPr>
              <w:pStyle w:val="CM1"/>
              <w:rPr>
                <w:rFonts w:cs="ABBvoice"/>
                <w:color w:val="000000"/>
                <w:sz w:val="17"/>
                <w:szCs w:val="17"/>
              </w:rPr>
            </w:pPr>
            <w:r w:rsidRPr="005315D6">
              <w:rPr>
                <w:rFonts w:cs="ABBvoice"/>
                <w:b/>
                <w:bCs/>
                <w:color w:val="000000"/>
                <w:sz w:val="17"/>
                <w:szCs w:val="17"/>
              </w:rPr>
              <w:t>Course Type</w:t>
            </w:r>
            <w:r w:rsidR="001E1A91" w:rsidRPr="005315D6">
              <w:rPr>
                <w:rFonts w:cs="ABBvoice"/>
                <w:b/>
                <w:bCs/>
                <w:color w:val="000000"/>
                <w:sz w:val="17"/>
                <w:szCs w:val="17"/>
              </w:rPr>
              <w:t xml:space="preserve"> </w:t>
            </w:r>
          </w:p>
          <w:p w:rsidR="001E1A91" w:rsidRPr="005315D6" w:rsidRDefault="000C44C7" w:rsidP="000C44C7">
            <w:pPr>
              <w:pStyle w:val="CM6"/>
              <w:spacing w:after="240" w:line="240" w:lineRule="atLeast"/>
              <w:ind w:right="302"/>
              <w:rPr>
                <w:rFonts w:cs="ABBvoice"/>
                <w:color w:val="000000"/>
                <w:sz w:val="17"/>
                <w:szCs w:val="17"/>
              </w:rPr>
            </w:pPr>
            <w:r w:rsidRPr="005315D6">
              <w:rPr>
                <w:rFonts w:cs="ABBvoice"/>
                <w:color w:val="000000"/>
                <w:sz w:val="17"/>
                <w:szCs w:val="17"/>
              </w:rPr>
              <w:t>This is an instructor-led course with interactive classroom discussions and associated lab exercises. Approximately 50% of the course is hands-on lab activities.</w:t>
            </w:r>
          </w:p>
          <w:p w:rsidR="001E1A91" w:rsidRPr="005315D6" w:rsidRDefault="000C44C7" w:rsidP="001E1A91">
            <w:pPr>
              <w:pStyle w:val="CM1"/>
              <w:rPr>
                <w:rFonts w:cs="ABBvoice"/>
                <w:color w:val="000000"/>
                <w:sz w:val="17"/>
                <w:szCs w:val="17"/>
              </w:rPr>
            </w:pPr>
            <w:r w:rsidRPr="005315D6">
              <w:rPr>
                <w:rFonts w:cs="ABBvoice"/>
                <w:b/>
                <w:bCs/>
                <w:color w:val="000000"/>
                <w:sz w:val="17"/>
                <w:szCs w:val="17"/>
              </w:rPr>
              <w:t>Participant profile</w:t>
            </w:r>
            <w:r w:rsidR="001E1A91" w:rsidRPr="005315D6">
              <w:rPr>
                <w:rFonts w:cs="ABBvoice"/>
                <w:b/>
                <w:bCs/>
                <w:color w:val="000000"/>
                <w:sz w:val="17"/>
                <w:szCs w:val="17"/>
              </w:rPr>
              <w:t xml:space="preserve"> </w:t>
            </w:r>
          </w:p>
          <w:p w:rsidR="000C44C7" w:rsidRPr="005315D6" w:rsidRDefault="00151331" w:rsidP="000C44C7">
            <w:pPr>
              <w:pStyle w:val="CM6"/>
              <w:spacing w:after="240" w:line="240" w:lineRule="atLeast"/>
              <w:ind w:right="302"/>
              <w:rPr>
                <w:rFonts w:cs="ABBvoice"/>
                <w:color w:val="000000"/>
                <w:sz w:val="17"/>
                <w:szCs w:val="17"/>
              </w:rPr>
            </w:pPr>
            <w:r w:rsidRPr="005315D6">
              <w:rPr>
                <w:rFonts w:cs="ABBvoice"/>
                <w:color w:val="000000"/>
                <w:sz w:val="17"/>
                <w:szCs w:val="17"/>
              </w:rPr>
              <w:t>Automation engineers with knowledge of batch processing in order to setup and configure a batch system.</w:t>
            </w:r>
            <w:r w:rsidR="000C44C7" w:rsidRPr="005315D6">
              <w:rPr>
                <w:rFonts w:cs="ABBvoice"/>
                <w:color w:val="000000"/>
                <w:sz w:val="17"/>
                <w:szCs w:val="17"/>
              </w:rPr>
              <w:t xml:space="preserve"> </w:t>
            </w:r>
          </w:p>
          <w:p w:rsidR="001E1A91" w:rsidRPr="005315D6" w:rsidRDefault="000C44C7" w:rsidP="001E1A91">
            <w:pPr>
              <w:pStyle w:val="CM1"/>
              <w:rPr>
                <w:rFonts w:cs="ABBvoice"/>
                <w:color w:val="000000"/>
                <w:sz w:val="17"/>
                <w:szCs w:val="17"/>
              </w:rPr>
            </w:pPr>
            <w:r w:rsidRPr="005315D6">
              <w:rPr>
                <w:rFonts w:cs="ABBvoice"/>
                <w:b/>
                <w:bCs/>
                <w:color w:val="000000"/>
                <w:sz w:val="17"/>
                <w:szCs w:val="17"/>
              </w:rPr>
              <w:t>Prerequisites</w:t>
            </w:r>
          </w:p>
          <w:p w:rsidR="000C44C7" w:rsidRPr="005315D6" w:rsidRDefault="00151331" w:rsidP="000C44C7">
            <w:pPr>
              <w:pStyle w:val="CM6"/>
              <w:spacing w:after="240" w:line="240" w:lineRule="atLeast"/>
              <w:ind w:right="302"/>
              <w:rPr>
                <w:rFonts w:cs="ABBvoice"/>
                <w:color w:val="000000"/>
                <w:sz w:val="17"/>
                <w:szCs w:val="17"/>
              </w:rPr>
            </w:pPr>
            <w:r w:rsidRPr="005315D6">
              <w:rPr>
                <w:rFonts w:cs="ABBvoice"/>
                <w:color w:val="000000"/>
                <w:sz w:val="17"/>
                <w:szCs w:val="17"/>
              </w:rPr>
              <w:t>Students should have a basic know how of batch processing (S88 and ISA 95)</w:t>
            </w:r>
            <w:r w:rsidR="000C44C7" w:rsidRPr="005315D6">
              <w:rPr>
                <w:rFonts w:cs="ABBvoice"/>
                <w:color w:val="000000"/>
                <w:sz w:val="17"/>
                <w:szCs w:val="17"/>
              </w:rPr>
              <w:t xml:space="preserve"> </w:t>
            </w:r>
          </w:p>
          <w:p w:rsidR="001E1A91" w:rsidRPr="005315D6" w:rsidRDefault="00931915" w:rsidP="001E1A91">
            <w:pPr>
              <w:pStyle w:val="CM1"/>
              <w:rPr>
                <w:rFonts w:cs="ABBvoice"/>
                <w:color w:val="000000"/>
                <w:sz w:val="17"/>
                <w:szCs w:val="17"/>
              </w:rPr>
            </w:pPr>
            <w:r w:rsidRPr="005315D6">
              <w:rPr>
                <w:rFonts w:cs="ABBvoice"/>
                <w:b/>
                <w:bCs/>
                <w:color w:val="000000"/>
                <w:sz w:val="17"/>
                <w:szCs w:val="17"/>
              </w:rPr>
              <w:t>Learning objectives</w:t>
            </w:r>
            <w:r w:rsidR="001E1A91" w:rsidRPr="005315D6">
              <w:rPr>
                <w:rFonts w:cs="ABBvoice"/>
                <w:b/>
                <w:bCs/>
                <w:color w:val="000000"/>
                <w:sz w:val="17"/>
                <w:szCs w:val="17"/>
              </w:rPr>
              <w:t xml:space="preserve"> </w:t>
            </w:r>
          </w:p>
          <w:p w:rsidR="001E1A91" w:rsidRPr="005315D6" w:rsidRDefault="00931915" w:rsidP="00931915">
            <w:pPr>
              <w:pStyle w:val="CM6"/>
              <w:spacing w:line="240" w:lineRule="atLeast"/>
              <w:ind w:right="302"/>
              <w:rPr>
                <w:rFonts w:cs="ABBvoice"/>
                <w:color w:val="000000"/>
                <w:sz w:val="17"/>
                <w:szCs w:val="17"/>
              </w:rPr>
            </w:pPr>
            <w:r w:rsidRPr="005315D6">
              <w:rPr>
                <w:rFonts w:cs="ABBvoice"/>
                <w:color w:val="000000"/>
                <w:sz w:val="17"/>
                <w:szCs w:val="17"/>
              </w:rPr>
              <w:t>Upon completion of this course the participant will be able to</w:t>
            </w:r>
          </w:p>
          <w:p w:rsidR="00151331" w:rsidRPr="005315D6" w:rsidRDefault="00151331" w:rsidP="00151331">
            <w:pPr>
              <w:pStyle w:val="Default"/>
              <w:numPr>
                <w:ilvl w:val="0"/>
                <w:numId w:val="5"/>
              </w:numPr>
              <w:spacing w:after="1"/>
              <w:ind w:left="432"/>
              <w:rPr>
                <w:sz w:val="17"/>
                <w:szCs w:val="17"/>
              </w:rPr>
            </w:pPr>
            <w:r w:rsidRPr="005315D6">
              <w:rPr>
                <w:sz w:val="17"/>
                <w:szCs w:val="17"/>
              </w:rPr>
              <w:t xml:space="preserve">Explain the system structure of the Workflow Manger Batch control module </w:t>
            </w:r>
          </w:p>
          <w:p w:rsidR="00151331" w:rsidRPr="005315D6" w:rsidRDefault="00151331" w:rsidP="00151331">
            <w:pPr>
              <w:pStyle w:val="Default"/>
              <w:numPr>
                <w:ilvl w:val="0"/>
                <w:numId w:val="5"/>
              </w:numPr>
              <w:spacing w:after="1"/>
              <w:ind w:left="432"/>
              <w:rPr>
                <w:sz w:val="17"/>
                <w:szCs w:val="17"/>
              </w:rPr>
            </w:pPr>
            <w:r w:rsidRPr="005315D6">
              <w:rPr>
                <w:sz w:val="17"/>
                <w:szCs w:val="17"/>
              </w:rPr>
              <w:t xml:space="preserve">Install the components of the Workflow Manger Batch control module </w:t>
            </w:r>
          </w:p>
          <w:p w:rsidR="00931915" w:rsidRPr="005315D6" w:rsidRDefault="00151331" w:rsidP="00151331">
            <w:pPr>
              <w:pStyle w:val="Default"/>
              <w:numPr>
                <w:ilvl w:val="0"/>
                <w:numId w:val="5"/>
              </w:numPr>
              <w:spacing w:after="1"/>
              <w:ind w:left="432"/>
              <w:rPr>
                <w:sz w:val="17"/>
                <w:szCs w:val="17"/>
              </w:rPr>
            </w:pPr>
            <w:r w:rsidRPr="005315D6">
              <w:rPr>
                <w:sz w:val="17"/>
                <w:szCs w:val="17"/>
              </w:rPr>
              <w:t>Setup the connection to a Freelance OPC server</w:t>
            </w:r>
          </w:p>
          <w:p w:rsidR="00151331" w:rsidRPr="005315D6" w:rsidRDefault="00151331" w:rsidP="00151331">
            <w:pPr>
              <w:pStyle w:val="Default"/>
              <w:numPr>
                <w:ilvl w:val="0"/>
                <w:numId w:val="5"/>
              </w:numPr>
              <w:spacing w:after="1"/>
              <w:ind w:left="432"/>
              <w:rPr>
                <w:sz w:val="17"/>
                <w:szCs w:val="17"/>
              </w:rPr>
            </w:pPr>
            <w:r w:rsidRPr="005315D6">
              <w:rPr>
                <w:sz w:val="17"/>
                <w:szCs w:val="17"/>
              </w:rPr>
              <w:t xml:space="preserve">Configuration of equipment and phases in the Workflow Manger system </w:t>
            </w:r>
          </w:p>
          <w:p w:rsidR="006C0C80" w:rsidRPr="005315D6" w:rsidRDefault="006C0C80" w:rsidP="00151331">
            <w:pPr>
              <w:pStyle w:val="Default"/>
              <w:spacing w:after="1"/>
              <w:ind w:left="432"/>
              <w:rPr>
                <w:b/>
                <w:bCs/>
                <w:sz w:val="17"/>
                <w:szCs w:val="17"/>
              </w:rPr>
            </w:pPr>
          </w:p>
        </w:tc>
        <w:tc>
          <w:tcPr>
            <w:tcW w:w="4787" w:type="dxa"/>
            <w:shd w:val="clear" w:color="auto" w:fill="auto"/>
          </w:tcPr>
          <w:p w:rsidR="00151331" w:rsidRPr="005315D6" w:rsidRDefault="00151331" w:rsidP="00151331">
            <w:pPr>
              <w:pStyle w:val="Default"/>
              <w:numPr>
                <w:ilvl w:val="0"/>
                <w:numId w:val="5"/>
              </w:numPr>
              <w:spacing w:after="1"/>
              <w:ind w:left="432"/>
              <w:rPr>
                <w:sz w:val="17"/>
                <w:szCs w:val="17"/>
              </w:rPr>
            </w:pPr>
            <w:r w:rsidRPr="005315D6">
              <w:rPr>
                <w:sz w:val="17"/>
                <w:szCs w:val="17"/>
              </w:rPr>
              <w:t>Composing out of phases and workflow steps a master recipe</w:t>
            </w:r>
          </w:p>
          <w:p w:rsidR="00151331" w:rsidRPr="005315D6" w:rsidRDefault="00151331" w:rsidP="00151331">
            <w:pPr>
              <w:pStyle w:val="Default"/>
              <w:numPr>
                <w:ilvl w:val="0"/>
                <w:numId w:val="5"/>
              </w:numPr>
              <w:spacing w:after="1"/>
              <w:ind w:left="432"/>
              <w:rPr>
                <w:sz w:val="17"/>
                <w:szCs w:val="17"/>
              </w:rPr>
            </w:pPr>
            <w:r w:rsidRPr="005315D6">
              <w:rPr>
                <w:sz w:val="17"/>
                <w:szCs w:val="17"/>
              </w:rPr>
              <w:t xml:space="preserve">Operating of recipe, operations and phase in the Workflow Manger system </w:t>
            </w:r>
          </w:p>
          <w:p w:rsidR="00151331" w:rsidRPr="005315D6" w:rsidRDefault="00151331" w:rsidP="00151331">
            <w:pPr>
              <w:pStyle w:val="Default"/>
              <w:numPr>
                <w:ilvl w:val="0"/>
                <w:numId w:val="5"/>
              </w:numPr>
              <w:spacing w:after="1"/>
              <w:ind w:left="432"/>
              <w:rPr>
                <w:sz w:val="17"/>
                <w:szCs w:val="17"/>
              </w:rPr>
            </w:pPr>
            <w:r w:rsidRPr="005315D6">
              <w:rPr>
                <w:sz w:val="17"/>
                <w:szCs w:val="17"/>
              </w:rPr>
              <w:t>Managing materials (BOM) handling in a recipe</w:t>
            </w:r>
          </w:p>
          <w:p w:rsidR="00F340C8" w:rsidRPr="005315D6" w:rsidRDefault="00151331" w:rsidP="00151331">
            <w:pPr>
              <w:pStyle w:val="Default"/>
              <w:numPr>
                <w:ilvl w:val="0"/>
                <w:numId w:val="5"/>
              </w:numPr>
              <w:spacing w:after="1"/>
              <w:ind w:left="432"/>
              <w:rPr>
                <w:sz w:val="17"/>
                <w:szCs w:val="17"/>
              </w:rPr>
            </w:pPr>
            <w:r w:rsidRPr="005315D6">
              <w:rPr>
                <w:sz w:val="17"/>
                <w:szCs w:val="17"/>
              </w:rPr>
              <w:t xml:space="preserve">Phase and workflow steps mixed in a recipe </w:t>
            </w:r>
          </w:p>
          <w:p w:rsidR="00151331" w:rsidRPr="005315D6" w:rsidRDefault="00151331" w:rsidP="00151331">
            <w:pPr>
              <w:pStyle w:val="Default"/>
              <w:numPr>
                <w:ilvl w:val="0"/>
                <w:numId w:val="5"/>
              </w:numPr>
              <w:spacing w:after="1"/>
              <w:ind w:left="432"/>
              <w:rPr>
                <w:sz w:val="17"/>
                <w:szCs w:val="17"/>
              </w:rPr>
            </w:pPr>
            <w:r w:rsidRPr="005315D6">
              <w:rPr>
                <w:sz w:val="17"/>
                <w:szCs w:val="17"/>
              </w:rPr>
              <w:t>Managing batch report templates and report handling</w:t>
            </w:r>
          </w:p>
          <w:p w:rsidR="001E1A91" w:rsidRPr="005315D6" w:rsidRDefault="00750F85" w:rsidP="001E1A91">
            <w:pPr>
              <w:pStyle w:val="CM5"/>
              <w:jc w:val="both"/>
              <w:rPr>
                <w:rFonts w:cs="ABBvoice"/>
                <w:color w:val="000000"/>
                <w:sz w:val="17"/>
                <w:szCs w:val="17"/>
              </w:rPr>
            </w:pPr>
            <w:r w:rsidRPr="005315D6">
              <w:rPr>
                <w:rFonts w:cs="ABBvoice"/>
                <w:b/>
                <w:bCs/>
                <w:color w:val="000000"/>
                <w:sz w:val="17"/>
                <w:szCs w:val="17"/>
              </w:rPr>
              <w:br/>
            </w:r>
            <w:r w:rsidR="00931915" w:rsidRPr="005315D6">
              <w:rPr>
                <w:rFonts w:cs="ABBvoice"/>
                <w:b/>
                <w:bCs/>
                <w:color w:val="000000"/>
                <w:sz w:val="17"/>
                <w:szCs w:val="17"/>
              </w:rPr>
              <w:t>Topics</w:t>
            </w:r>
          </w:p>
          <w:p w:rsidR="00151331" w:rsidRPr="005315D6" w:rsidRDefault="00151331" w:rsidP="004F10A4">
            <w:pPr>
              <w:pStyle w:val="Default"/>
              <w:numPr>
                <w:ilvl w:val="0"/>
                <w:numId w:val="5"/>
              </w:numPr>
              <w:spacing w:after="1"/>
              <w:ind w:left="432"/>
              <w:rPr>
                <w:sz w:val="17"/>
                <w:szCs w:val="17"/>
              </w:rPr>
            </w:pPr>
            <w:r w:rsidRPr="005315D6">
              <w:rPr>
                <w:sz w:val="17"/>
                <w:szCs w:val="17"/>
              </w:rPr>
              <w:t xml:space="preserve">System architecture WFM-BCM </w:t>
            </w:r>
          </w:p>
          <w:p w:rsidR="00151331" w:rsidRPr="005315D6" w:rsidRDefault="00151331" w:rsidP="004F10A4">
            <w:pPr>
              <w:pStyle w:val="Default"/>
              <w:numPr>
                <w:ilvl w:val="0"/>
                <w:numId w:val="5"/>
              </w:numPr>
              <w:spacing w:after="1"/>
              <w:ind w:left="432"/>
              <w:rPr>
                <w:sz w:val="17"/>
                <w:szCs w:val="17"/>
              </w:rPr>
            </w:pPr>
            <w:r w:rsidRPr="005315D6">
              <w:rPr>
                <w:sz w:val="17"/>
                <w:szCs w:val="17"/>
              </w:rPr>
              <w:t xml:space="preserve">System installation </w:t>
            </w:r>
          </w:p>
          <w:p w:rsidR="00151331" w:rsidRPr="005315D6" w:rsidRDefault="00151331" w:rsidP="004F10A4">
            <w:pPr>
              <w:pStyle w:val="Default"/>
              <w:numPr>
                <w:ilvl w:val="0"/>
                <w:numId w:val="5"/>
              </w:numPr>
              <w:spacing w:after="1"/>
              <w:ind w:left="432"/>
              <w:rPr>
                <w:sz w:val="17"/>
                <w:szCs w:val="17"/>
              </w:rPr>
            </w:pPr>
            <w:r w:rsidRPr="005315D6">
              <w:rPr>
                <w:sz w:val="17"/>
                <w:szCs w:val="17"/>
              </w:rPr>
              <w:t xml:space="preserve">Connect to Freelance </w:t>
            </w:r>
          </w:p>
          <w:p w:rsidR="00151331" w:rsidRPr="005315D6" w:rsidRDefault="00151331" w:rsidP="004F10A4">
            <w:pPr>
              <w:pStyle w:val="Default"/>
              <w:numPr>
                <w:ilvl w:val="0"/>
                <w:numId w:val="5"/>
              </w:numPr>
              <w:spacing w:after="1"/>
              <w:ind w:left="432"/>
              <w:rPr>
                <w:sz w:val="17"/>
                <w:szCs w:val="17"/>
              </w:rPr>
            </w:pPr>
            <w:r w:rsidRPr="005315D6">
              <w:rPr>
                <w:sz w:val="17"/>
                <w:szCs w:val="17"/>
              </w:rPr>
              <w:t xml:space="preserve">Configuration of equipment and phases </w:t>
            </w:r>
          </w:p>
          <w:p w:rsidR="00151331" w:rsidRPr="005315D6" w:rsidRDefault="00151331" w:rsidP="004F10A4">
            <w:pPr>
              <w:pStyle w:val="Default"/>
              <w:numPr>
                <w:ilvl w:val="0"/>
                <w:numId w:val="5"/>
              </w:numPr>
              <w:spacing w:after="1"/>
              <w:ind w:left="432"/>
              <w:rPr>
                <w:sz w:val="17"/>
                <w:szCs w:val="17"/>
              </w:rPr>
            </w:pPr>
            <w:r w:rsidRPr="005315D6">
              <w:rPr>
                <w:sz w:val="17"/>
                <w:szCs w:val="17"/>
              </w:rPr>
              <w:t xml:space="preserve">Composing a recipe </w:t>
            </w:r>
            <w:r w:rsidRPr="005315D6">
              <w:rPr>
                <w:sz w:val="17"/>
                <w:szCs w:val="17"/>
              </w:rPr>
              <w:sym w:font="Symbol" w:char="F06E"/>
            </w:r>
            <w:r w:rsidRPr="005315D6">
              <w:rPr>
                <w:sz w:val="17"/>
                <w:szCs w:val="17"/>
              </w:rPr>
              <w:t xml:space="preserve"> Operating of recipe </w:t>
            </w:r>
          </w:p>
          <w:p w:rsidR="00151331" w:rsidRPr="005315D6" w:rsidRDefault="00151331" w:rsidP="004F10A4">
            <w:pPr>
              <w:pStyle w:val="Default"/>
              <w:numPr>
                <w:ilvl w:val="0"/>
                <w:numId w:val="5"/>
              </w:numPr>
              <w:spacing w:after="1"/>
              <w:ind w:left="432"/>
              <w:rPr>
                <w:sz w:val="17"/>
                <w:szCs w:val="17"/>
              </w:rPr>
            </w:pPr>
            <w:r w:rsidRPr="005315D6">
              <w:rPr>
                <w:sz w:val="17"/>
                <w:szCs w:val="17"/>
              </w:rPr>
              <w:t xml:space="preserve">Bill of material </w:t>
            </w:r>
          </w:p>
          <w:p w:rsidR="00151331" w:rsidRPr="005315D6" w:rsidRDefault="00151331" w:rsidP="004F10A4">
            <w:pPr>
              <w:pStyle w:val="Default"/>
              <w:numPr>
                <w:ilvl w:val="0"/>
                <w:numId w:val="5"/>
              </w:numPr>
              <w:spacing w:after="1"/>
              <w:ind w:left="432"/>
              <w:rPr>
                <w:sz w:val="17"/>
                <w:szCs w:val="17"/>
              </w:rPr>
            </w:pPr>
            <w:r w:rsidRPr="005315D6">
              <w:rPr>
                <w:sz w:val="17"/>
                <w:szCs w:val="17"/>
              </w:rPr>
              <w:t xml:space="preserve">Special workflow steps </w:t>
            </w:r>
          </w:p>
          <w:p w:rsidR="00151331" w:rsidRPr="005315D6" w:rsidRDefault="00151331" w:rsidP="004F10A4">
            <w:pPr>
              <w:pStyle w:val="Default"/>
              <w:numPr>
                <w:ilvl w:val="0"/>
                <w:numId w:val="5"/>
              </w:numPr>
              <w:spacing w:after="1"/>
              <w:ind w:left="432"/>
              <w:rPr>
                <w:sz w:val="17"/>
                <w:szCs w:val="17"/>
              </w:rPr>
            </w:pPr>
            <w:r w:rsidRPr="005315D6">
              <w:rPr>
                <w:sz w:val="17"/>
                <w:szCs w:val="17"/>
              </w:rPr>
              <w:t>Batch reports</w:t>
            </w:r>
          </w:p>
          <w:p w:rsidR="001E1A91" w:rsidRPr="005315D6" w:rsidRDefault="001E1A91" w:rsidP="005315D6">
            <w:pPr>
              <w:pStyle w:val="Default"/>
              <w:spacing w:after="1"/>
              <w:rPr>
                <w:b/>
                <w:bCs/>
                <w:sz w:val="17"/>
                <w:szCs w:val="17"/>
              </w:rPr>
            </w:pPr>
          </w:p>
          <w:p w:rsidR="001E1A91" w:rsidRPr="005315D6" w:rsidRDefault="00931915" w:rsidP="001E1A91">
            <w:pPr>
              <w:pStyle w:val="CM5"/>
              <w:jc w:val="both"/>
              <w:rPr>
                <w:rFonts w:cs="ABBvoice"/>
                <w:color w:val="000000"/>
                <w:sz w:val="17"/>
                <w:szCs w:val="17"/>
              </w:rPr>
            </w:pPr>
            <w:r w:rsidRPr="005315D6">
              <w:rPr>
                <w:rFonts w:cs="ABBvoice"/>
                <w:b/>
                <w:bCs/>
                <w:color w:val="000000"/>
                <w:sz w:val="17"/>
                <w:szCs w:val="17"/>
              </w:rPr>
              <w:t>Duration</w:t>
            </w:r>
          </w:p>
          <w:p w:rsidR="00FE2866" w:rsidRPr="005315D6" w:rsidRDefault="00151331" w:rsidP="00931915">
            <w:pPr>
              <w:pStyle w:val="CM5"/>
              <w:jc w:val="both"/>
              <w:rPr>
                <w:rFonts w:cs="ABBvoice"/>
                <w:bCs/>
                <w:color w:val="000000"/>
                <w:sz w:val="17"/>
                <w:szCs w:val="17"/>
              </w:rPr>
            </w:pPr>
            <w:r w:rsidRPr="005315D6">
              <w:rPr>
                <w:rFonts w:cs="ABBvoice"/>
                <w:color w:val="000000"/>
                <w:sz w:val="17"/>
                <w:szCs w:val="17"/>
              </w:rPr>
              <w:t>3</w:t>
            </w:r>
            <w:r w:rsidR="00931915" w:rsidRPr="005315D6">
              <w:rPr>
                <w:rFonts w:cs="ABBvoice"/>
                <w:color w:val="000000"/>
                <w:sz w:val="17"/>
                <w:szCs w:val="17"/>
              </w:rPr>
              <w:t xml:space="preserve"> days</w:t>
            </w:r>
          </w:p>
        </w:tc>
      </w:tr>
    </w:tbl>
    <w:tbl>
      <w:tblPr>
        <w:tblStyle w:val="Tabellenraster"/>
        <w:tblpPr w:leftFromText="180" w:rightFromText="180" w:vertAnchor="text" w:horzAnchor="margin" w:tblpY="11235"/>
        <w:tblOverlap w:val="never"/>
        <w:tblW w:w="11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2545"/>
        <w:gridCol w:w="3510"/>
        <w:gridCol w:w="3002"/>
        <w:gridCol w:w="2398"/>
      </w:tblGrid>
      <w:tr w:rsidR="003B3A99" w:rsidRPr="005315D6" w:rsidTr="003B3A99">
        <w:trPr>
          <w:cantSplit/>
          <w:trHeight w:val="1152"/>
        </w:trPr>
        <w:tc>
          <w:tcPr>
            <w:tcW w:w="2545" w:type="dxa"/>
          </w:tcPr>
          <w:p w:rsidR="003B3A99" w:rsidRPr="005315D6" w:rsidRDefault="003B3A99" w:rsidP="003B3A99">
            <w:pPr>
              <w:pStyle w:val="Default"/>
              <w:rPr>
                <w:color w:val="221E1F"/>
                <w:sz w:val="14"/>
                <w:szCs w:val="12"/>
              </w:rPr>
            </w:pPr>
            <w:r w:rsidRPr="005315D6">
              <w:rPr>
                <w:color w:val="221E1F"/>
                <w:sz w:val="14"/>
                <w:szCs w:val="12"/>
              </w:rPr>
              <w:lastRenderedPageBreak/>
              <w:t>ABB University</w:t>
            </w:r>
          </w:p>
          <w:p w:rsidR="003B3A99" w:rsidRPr="005315D6" w:rsidRDefault="003B3A99" w:rsidP="003B3A99">
            <w:pPr>
              <w:pStyle w:val="Default"/>
              <w:rPr>
                <w:color w:val="221E1F"/>
                <w:sz w:val="14"/>
                <w:szCs w:val="12"/>
              </w:rPr>
            </w:pPr>
          </w:p>
          <w:p w:rsidR="003B3A99" w:rsidRPr="005315D6" w:rsidRDefault="0072062E" w:rsidP="003B3A99">
            <w:pPr>
              <w:pStyle w:val="Default"/>
              <w:rPr>
                <w:color w:val="221E1F"/>
                <w:sz w:val="14"/>
                <w:szCs w:val="12"/>
              </w:rPr>
            </w:pPr>
            <w:hyperlink r:id="rId9" w:history="1">
              <w:r w:rsidR="00D43CDF" w:rsidRPr="005315D6">
                <w:rPr>
                  <w:rStyle w:val="Hyperlink"/>
                  <w:sz w:val="14"/>
                  <w:szCs w:val="12"/>
                </w:rPr>
                <w:t>www.abb.de/abbuniversity</w:t>
              </w:r>
            </w:hyperlink>
          </w:p>
          <w:p w:rsidR="00D43CDF" w:rsidRPr="005315D6" w:rsidRDefault="0072062E" w:rsidP="00D43CDF">
            <w:pPr>
              <w:pStyle w:val="Default"/>
              <w:rPr>
                <w:color w:val="221E1F"/>
                <w:sz w:val="14"/>
                <w:szCs w:val="12"/>
              </w:rPr>
            </w:pPr>
            <w:hyperlink r:id="rId10" w:history="1">
              <w:r w:rsidR="00D43CDF" w:rsidRPr="005315D6">
                <w:rPr>
                  <w:rStyle w:val="Hyperlink"/>
                  <w:sz w:val="14"/>
                  <w:szCs w:val="12"/>
                </w:rPr>
                <w:t>www.abb.de/controlsystems</w:t>
              </w:r>
            </w:hyperlink>
          </w:p>
          <w:p w:rsidR="00D43CDF" w:rsidRPr="005315D6" w:rsidRDefault="00D43CDF" w:rsidP="003B3A99">
            <w:pPr>
              <w:pStyle w:val="Default"/>
              <w:rPr>
                <w:color w:val="221E1F"/>
                <w:sz w:val="14"/>
                <w:szCs w:val="12"/>
              </w:rPr>
            </w:pPr>
          </w:p>
          <w:p w:rsidR="003B3A99" w:rsidRPr="005315D6" w:rsidRDefault="003B3A99" w:rsidP="003B3A99">
            <w:pPr>
              <w:pStyle w:val="Default"/>
              <w:rPr>
                <w:b/>
                <w:bCs/>
                <w:sz w:val="14"/>
                <w:szCs w:val="14"/>
              </w:rPr>
            </w:pPr>
          </w:p>
        </w:tc>
        <w:tc>
          <w:tcPr>
            <w:tcW w:w="3510" w:type="dxa"/>
          </w:tcPr>
          <w:p w:rsidR="003B3A99" w:rsidRPr="005315D6" w:rsidRDefault="003B3A99" w:rsidP="003B3A99">
            <w:pPr>
              <w:pStyle w:val="Default"/>
              <w:rPr>
                <w:b/>
                <w:bCs/>
                <w:sz w:val="14"/>
                <w:szCs w:val="14"/>
              </w:rPr>
            </w:pPr>
            <w:r w:rsidRPr="005315D6">
              <w:rPr>
                <w:color w:val="221E1F"/>
                <w:sz w:val="12"/>
                <w:szCs w:val="12"/>
              </w:rPr>
              <w:t>We reserve the right to make technical changes or modify the contents of this document without prior notice. With regard to purchase orders, the agreed particulars shall prevail. ABB AG does not accept any responsibility whatsoever for potential errors or possible lack of infor</w:t>
            </w:r>
            <w:r w:rsidRPr="005315D6">
              <w:rPr>
                <w:color w:val="221E1F"/>
                <w:sz w:val="12"/>
                <w:szCs w:val="12"/>
              </w:rPr>
              <w:softHyphen/>
              <w:t>mation in this document.</w:t>
            </w:r>
          </w:p>
        </w:tc>
        <w:tc>
          <w:tcPr>
            <w:tcW w:w="3002" w:type="dxa"/>
          </w:tcPr>
          <w:p w:rsidR="003B3A99" w:rsidRPr="005315D6" w:rsidRDefault="003B3A99" w:rsidP="003B3A99">
            <w:pPr>
              <w:autoSpaceDE w:val="0"/>
              <w:autoSpaceDN w:val="0"/>
              <w:adjustRightInd w:val="0"/>
              <w:spacing w:after="0" w:line="121" w:lineRule="atLeast"/>
              <w:rPr>
                <w:rFonts w:ascii="ABBvoice" w:hAnsi="ABBvoice" w:cs="ABBvoice"/>
                <w:color w:val="221E1F"/>
                <w:sz w:val="12"/>
                <w:szCs w:val="12"/>
              </w:rPr>
            </w:pPr>
            <w:r w:rsidRPr="005315D6">
              <w:rPr>
                <w:rFonts w:ascii="ABBvoice" w:hAnsi="ABBvoice" w:cs="ABBvoice"/>
                <w:color w:val="221E1F"/>
                <w:sz w:val="12"/>
                <w:szCs w:val="12"/>
              </w:rPr>
              <w:t>We reserve all rights in this document and in the subject matter and illustrations con</w:t>
            </w:r>
            <w:r w:rsidRPr="005315D6">
              <w:rPr>
                <w:rFonts w:ascii="ABBvoice" w:hAnsi="ABBvoice" w:cs="ABBvoice"/>
                <w:color w:val="221E1F"/>
                <w:sz w:val="12"/>
                <w:szCs w:val="12"/>
              </w:rPr>
              <w:softHyphen/>
              <w:t>tained therein. Any reproduction, disclosure to third parties or utilization of its contents – in whole or in parts – is forbidden without prior written consent of ABB AG. Copyright© 2017 ABB</w:t>
            </w:r>
          </w:p>
          <w:p w:rsidR="003B3A99" w:rsidRPr="005315D6" w:rsidRDefault="003B3A99" w:rsidP="003B3A99">
            <w:pPr>
              <w:pStyle w:val="Default"/>
              <w:rPr>
                <w:b/>
                <w:bCs/>
                <w:sz w:val="14"/>
                <w:szCs w:val="14"/>
              </w:rPr>
            </w:pPr>
            <w:r w:rsidRPr="005315D6">
              <w:rPr>
                <w:color w:val="221E1F"/>
                <w:sz w:val="12"/>
                <w:szCs w:val="12"/>
              </w:rPr>
              <w:t>All rights reserved</w:t>
            </w:r>
          </w:p>
        </w:tc>
        <w:tc>
          <w:tcPr>
            <w:tcW w:w="2398" w:type="dxa"/>
            <w:textDirection w:val="tbRl"/>
          </w:tcPr>
          <w:p w:rsidR="003B3A99" w:rsidRPr="005315D6" w:rsidRDefault="003B3A99" w:rsidP="003B3A99">
            <w:pPr>
              <w:autoSpaceDE w:val="0"/>
              <w:autoSpaceDN w:val="0"/>
              <w:adjustRightInd w:val="0"/>
              <w:spacing w:after="0" w:line="121" w:lineRule="atLeast"/>
              <w:ind w:left="113" w:right="113"/>
              <w:jc w:val="right"/>
              <w:rPr>
                <w:rFonts w:ascii="ABBvoice Light" w:hAnsi="ABBvoice Light" w:cs="ABBvoice Light"/>
                <w:color w:val="221E1F"/>
                <w:sz w:val="12"/>
                <w:szCs w:val="12"/>
              </w:rPr>
            </w:pPr>
          </w:p>
        </w:tc>
      </w:tr>
    </w:tbl>
    <w:tbl>
      <w:tblPr>
        <w:tblpPr w:leftFromText="180" w:rightFromText="180" w:vertAnchor="text" w:horzAnchor="margin" w:tblpY="-223"/>
        <w:tblW w:w="10773" w:type="dxa"/>
        <w:tblLayout w:type="fixed"/>
        <w:tblLook w:val="04A0" w:firstRow="1" w:lastRow="0" w:firstColumn="1" w:lastColumn="0" w:noHBand="0" w:noVBand="1"/>
      </w:tblPr>
      <w:tblGrid>
        <w:gridCol w:w="2124"/>
        <w:gridCol w:w="2124"/>
        <w:gridCol w:w="2124"/>
        <w:gridCol w:w="2124"/>
        <w:gridCol w:w="2277"/>
      </w:tblGrid>
      <w:tr w:rsidR="0045390C" w:rsidRPr="005315D6" w:rsidTr="0072062E">
        <w:trPr>
          <w:trHeight w:val="76"/>
        </w:trPr>
        <w:tc>
          <w:tcPr>
            <w:tcW w:w="10930" w:type="dxa"/>
            <w:gridSpan w:val="5"/>
            <w:tcBorders>
              <w:top w:val="single" w:sz="12" w:space="0" w:color="auto"/>
              <w:left w:val="nil"/>
              <w:bottom w:val="single" w:sz="12" w:space="0" w:color="auto"/>
              <w:right w:val="nil"/>
            </w:tcBorders>
            <w:hideMark/>
          </w:tcPr>
          <w:p w:rsidR="0045390C" w:rsidRPr="005315D6" w:rsidRDefault="001E1A91">
            <w:pPr>
              <w:pStyle w:val="Default"/>
              <w:rPr>
                <w:sz w:val="14"/>
                <w:szCs w:val="14"/>
              </w:rPr>
            </w:pPr>
            <w:r w:rsidRPr="005315D6">
              <w:rPr>
                <w:b/>
                <w:bCs/>
                <w:sz w:val="14"/>
                <w:szCs w:val="14"/>
              </w:rPr>
              <w:t>Agenda</w:t>
            </w:r>
            <w:r w:rsidR="0045390C" w:rsidRPr="005315D6">
              <w:rPr>
                <w:b/>
                <w:bCs/>
                <w:sz w:val="14"/>
                <w:szCs w:val="14"/>
              </w:rPr>
              <w:t xml:space="preserve"> </w:t>
            </w:r>
          </w:p>
        </w:tc>
      </w:tr>
      <w:tr w:rsidR="0045390C" w:rsidRPr="005315D6" w:rsidTr="0072062E">
        <w:trPr>
          <w:trHeight w:val="148"/>
        </w:trPr>
        <w:tc>
          <w:tcPr>
            <w:tcW w:w="2155" w:type="dxa"/>
            <w:tcBorders>
              <w:top w:val="single" w:sz="12" w:space="0" w:color="auto"/>
              <w:left w:val="nil"/>
              <w:bottom w:val="single" w:sz="8" w:space="0" w:color="808080"/>
              <w:right w:val="nil"/>
            </w:tcBorders>
            <w:vAlign w:val="bottom"/>
            <w:hideMark/>
          </w:tcPr>
          <w:p w:rsidR="0045390C" w:rsidRPr="005315D6" w:rsidRDefault="000C281D" w:rsidP="000C281D">
            <w:pPr>
              <w:pStyle w:val="Default"/>
              <w:rPr>
                <w:sz w:val="14"/>
                <w:szCs w:val="14"/>
              </w:rPr>
            </w:pPr>
            <w:r w:rsidRPr="005315D6">
              <w:rPr>
                <w:sz w:val="14"/>
                <w:szCs w:val="14"/>
              </w:rPr>
              <w:t>Day</w:t>
            </w:r>
            <w:r w:rsidR="001E1A91" w:rsidRPr="005315D6">
              <w:rPr>
                <w:sz w:val="14"/>
                <w:szCs w:val="14"/>
              </w:rPr>
              <w:t xml:space="preserve"> </w:t>
            </w:r>
            <w:r w:rsidR="0045390C" w:rsidRPr="005315D6">
              <w:rPr>
                <w:sz w:val="14"/>
                <w:szCs w:val="14"/>
              </w:rPr>
              <w:t xml:space="preserve">1 </w:t>
            </w:r>
          </w:p>
        </w:tc>
        <w:tc>
          <w:tcPr>
            <w:tcW w:w="2155" w:type="dxa"/>
            <w:tcBorders>
              <w:top w:val="single" w:sz="12" w:space="0" w:color="auto"/>
              <w:left w:val="nil"/>
              <w:bottom w:val="single" w:sz="8" w:space="0" w:color="808080"/>
              <w:right w:val="nil"/>
            </w:tcBorders>
            <w:vAlign w:val="bottom"/>
            <w:hideMark/>
          </w:tcPr>
          <w:p w:rsidR="0045390C" w:rsidRPr="005315D6" w:rsidRDefault="000C281D" w:rsidP="001E1A91">
            <w:pPr>
              <w:pStyle w:val="Default"/>
              <w:rPr>
                <w:sz w:val="14"/>
                <w:szCs w:val="14"/>
              </w:rPr>
            </w:pPr>
            <w:r w:rsidRPr="005315D6">
              <w:rPr>
                <w:sz w:val="14"/>
                <w:szCs w:val="14"/>
              </w:rPr>
              <w:t>Day</w:t>
            </w:r>
            <w:r w:rsidR="0045390C" w:rsidRPr="005315D6">
              <w:rPr>
                <w:sz w:val="14"/>
                <w:szCs w:val="14"/>
              </w:rPr>
              <w:t xml:space="preserve"> 2 </w:t>
            </w:r>
          </w:p>
        </w:tc>
        <w:tc>
          <w:tcPr>
            <w:tcW w:w="2155" w:type="dxa"/>
            <w:tcBorders>
              <w:top w:val="single" w:sz="12" w:space="0" w:color="auto"/>
              <w:left w:val="nil"/>
              <w:bottom w:val="single" w:sz="8" w:space="0" w:color="808080"/>
              <w:right w:val="nil"/>
            </w:tcBorders>
            <w:vAlign w:val="bottom"/>
            <w:hideMark/>
          </w:tcPr>
          <w:p w:rsidR="0045390C" w:rsidRPr="005315D6" w:rsidRDefault="000C281D">
            <w:pPr>
              <w:pStyle w:val="Default"/>
              <w:rPr>
                <w:sz w:val="14"/>
                <w:szCs w:val="14"/>
              </w:rPr>
            </w:pPr>
            <w:r w:rsidRPr="005315D6">
              <w:rPr>
                <w:sz w:val="14"/>
                <w:szCs w:val="14"/>
              </w:rPr>
              <w:t>Day</w:t>
            </w:r>
            <w:r w:rsidR="0045390C" w:rsidRPr="005315D6">
              <w:rPr>
                <w:sz w:val="14"/>
                <w:szCs w:val="14"/>
              </w:rPr>
              <w:t xml:space="preserve"> 3 </w:t>
            </w:r>
          </w:p>
        </w:tc>
        <w:tc>
          <w:tcPr>
            <w:tcW w:w="2155" w:type="dxa"/>
            <w:tcBorders>
              <w:top w:val="single" w:sz="12" w:space="0" w:color="auto"/>
              <w:left w:val="nil"/>
              <w:bottom w:val="single" w:sz="8" w:space="0" w:color="808080"/>
              <w:right w:val="nil"/>
            </w:tcBorders>
            <w:vAlign w:val="bottom"/>
            <w:hideMark/>
          </w:tcPr>
          <w:p w:rsidR="0045390C" w:rsidRPr="005315D6" w:rsidRDefault="0045390C">
            <w:pPr>
              <w:pStyle w:val="Default"/>
              <w:rPr>
                <w:sz w:val="14"/>
                <w:szCs w:val="14"/>
              </w:rPr>
            </w:pPr>
          </w:p>
        </w:tc>
        <w:tc>
          <w:tcPr>
            <w:tcW w:w="2182" w:type="dxa"/>
            <w:tcBorders>
              <w:top w:val="single" w:sz="12" w:space="0" w:color="auto"/>
              <w:left w:val="nil"/>
              <w:bottom w:val="single" w:sz="8" w:space="0" w:color="808080"/>
              <w:right w:val="nil"/>
            </w:tcBorders>
            <w:vAlign w:val="bottom"/>
            <w:hideMark/>
          </w:tcPr>
          <w:p w:rsidR="0045390C" w:rsidRPr="005315D6" w:rsidRDefault="0045390C">
            <w:pPr>
              <w:pStyle w:val="Default"/>
              <w:rPr>
                <w:sz w:val="14"/>
                <w:szCs w:val="14"/>
              </w:rPr>
            </w:pPr>
          </w:p>
        </w:tc>
      </w:tr>
      <w:tr w:rsidR="00D43CDF" w:rsidRPr="005315D6" w:rsidTr="0072062E">
        <w:trPr>
          <w:trHeight w:val="898"/>
        </w:trPr>
        <w:tc>
          <w:tcPr>
            <w:tcW w:w="2155" w:type="dxa"/>
            <w:tcBorders>
              <w:top w:val="single" w:sz="8" w:space="0" w:color="808080"/>
              <w:left w:val="nil"/>
              <w:bottom w:val="single" w:sz="12" w:space="0" w:color="auto"/>
              <w:right w:val="nil"/>
            </w:tcBorders>
            <w:hideMark/>
          </w:tcPr>
          <w:p w:rsidR="00F340C8" w:rsidRPr="005315D6" w:rsidRDefault="00F340C8" w:rsidP="00F340C8">
            <w:pPr>
              <w:pStyle w:val="Default"/>
              <w:rPr>
                <w:sz w:val="14"/>
                <w:szCs w:val="14"/>
              </w:rPr>
            </w:pPr>
            <w:r w:rsidRPr="005315D6">
              <w:rPr>
                <w:sz w:val="14"/>
                <w:szCs w:val="14"/>
              </w:rPr>
              <w:t xml:space="preserve">General information </w:t>
            </w:r>
          </w:p>
          <w:p w:rsidR="00F340C8" w:rsidRPr="005315D6" w:rsidRDefault="00F340C8" w:rsidP="00F340C8">
            <w:pPr>
              <w:pStyle w:val="Default"/>
              <w:rPr>
                <w:sz w:val="14"/>
                <w:szCs w:val="14"/>
              </w:rPr>
            </w:pPr>
          </w:p>
          <w:p w:rsidR="00D43CDF" w:rsidRPr="005315D6" w:rsidRDefault="00F340C8" w:rsidP="00F340C8">
            <w:pPr>
              <w:pStyle w:val="Default"/>
              <w:rPr>
                <w:sz w:val="14"/>
                <w:szCs w:val="14"/>
              </w:rPr>
            </w:pPr>
            <w:r w:rsidRPr="005315D6">
              <w:rPr>
                <w:sz w:val="14"/>
                <w:szCs w:val="14"/>
              </w:rPr>
              <w:t>WFM BCM installation</w:t>
            </w:r>
          </w:p>
        </w:tc>
        <w:tc>
          <w:tcPr>
            <w:tcW w:w="2155" w:type="dxa"/>
            <w:tcBorders>
              <w:top w:val="single" w:sz="8" w:space="0" w:color="808080"/>
              <w:left w:val="nil"/>
              <w:bottom w:val="single" w:sz="12" w:space="0" w:color="auto"/>
              <w:right w:val="nil"/>
            </w:tcBorders>
            <w:hideMark/>
          </w:tcPr>
          <w:p w:rsidR="00F340C8" w:rsidRPr="005315D6" w:rsidRDefault="00F340C8" w:rsidP="00F340C8">
            <w:pPr>
              <w:pStyle w:val="Default"/>
              <w:rPr>
                <w:sz w:val="14"/>
                <w:szCs w:val="14"/>
              </w:rPr>
            </w:pPr>
            <w:r w:rsidRPr="005315D6">
              <w:rPr>
                <w:sz w:val="14"/>
                <w:szCs w:val="14"/>
              </w:rPr>
              <w:t xml:space="preserve">Equipment Engineering </w:t>
            </w:r>
          </w:p>
          <w:p w:rsidR="00F340C8" w:rsidRPr="005315D6" w:rsidRDefault="00F340C8" w:rsidP="00F340C8">
            <w:pPr>
              <w:pStyle w:val="Default"/>
              <w:rPr>
                <w:sz w:val="14"/>
                <w:szCs w:val="14"/>
              </w:rPr>
            </w:pPr>
          </w:p>
          <w:p w:rsidR="00D43CDF" w:rsidRPr="005315D6" w:rsidRDefault="00F340C8" w:rsidP="00F340C8">
            <w:pPr>
              <w:pStyle w:val="Default"/>
              <w:rPr>
                <w:sz w:val="14"/>
                <w:szCs w:val="14"/>
              </w:rPr>
            </w:pPr>
            <w:r w:rsidRPr="005315D6">
              <w:rPr>
                <w:sz w:val="14"/>
                <w:szCs w:val="14"/>
              </w:rPr>
              <w:t>Recipe creation</w:t>
            </w:r>
          </w:p>
        </w:tc>
        <w:tc>
          <w:tcPr>
            <w:tcW w:w="2155" w:type="dxa"/>
            <w:tcBorders>
              <w:top w:val="single" w:sz="8" w:space="0" w:color="808080"/>
              <w:left w:val="nil"/>
              <w:bottom w:val="single" w:sz="12" w:space="0" w:color="auto"/>
              <w:right w:val="nil"/>
            </w:tcBorders>
            <w:hideMark/>
          </w:tcPr>
          <w:p w:rsidR="00F340C8" w:rsidRPr="005315D6" w:rsidRDefault="00F340C8" w:rsidP="00F340C8">
            <w:pPr>
              <w:pStyle w:val="Default"/>
              <w:rPr>
                <w:sz w:val="14"/>
                <w:szCs w:val="14"/>
              </w:rPr>
            </w:pPr>
            <w:r w:rsidRPr="005315D6">
              <w:rPr>
                <w:sz w:val="14"/>
                <w:szCs w:val="14"/>
              </w:rPr>
              <w:t xml:space="preserve">Managing Batches </w:t>
            </w:r>
          </w:p>
          <w:p w:rsidR="00F340C8" w:rsidRPr="005315D6" w:rsidRDefault="00F340C8" w:rsidP="00F340C8">
            <w:pPr>
              <w:pStyle w:val="Default"/>
              <w:rPr>
                <w:sz w:val="14"/>
                <w:szCs w:val="14"/>
              </w:rPr>
            </w:pPr>
          </w:p>
          <w:p w:rsidR="00D43CDF" w:rsidRPr="005315D6" w:rsidRDefault="00F340C8" w:rsidP="00F340C8">
            <w:pPr>
              <w:pStyle w:val="Default"/>
              <w:rPr>
                <w:sz w:val="14"/>
                <w:szCs w:val="14"/>
              </w:rPr>
            </w:pPr>
            <w:r w:rsidRPr="005315D6">
              <w:rPr>
                <w:sz w:val="14"/>
                <w:szCs w:val="14"/>
              </w:rPr>
              <w:t>Special WFM BCM features</w:t>
            </w:r>
          </w:p>
        </w:tc>
        <w:tc>
          <w:tcPr>
            <w:tcW w:w="2155" w:type="dxa"/>
            <w:tcBorders>
              <w:top w:val="single" w:sz="8" w:space="0" w:color="808080"/>
              <w:left w:val="nil"/>
              <w:bottom w:val="single" w:sz="12" w:space="0" w:color="auto"/>
              <w:right w:val="nil"/>
            </w:tcBorders>
            <w:hideMark/>
          </w:tcPr>
          <w:p w:rsidR="00D43CDF" w:rsidRPr="005315D6" w:rsidRDefault="00D43CDF" w:rsidP="000C281D">
            <w:pPr>
              <w:pStyle w:val="Default"/>
              <w:rPr>
                <w:sz w:val="14"/>
                <w:szCs w:val="14"/>
              </w:rPr>
            </w:pPr>
          </w:p>
        </w:tc>
        <w:tc>
          <w:tcPr>
            <w:tcW w:w="2182" w:type="dxa"/>
            <w:tcBorders>
              <w:top w:val="single" w:sz="8" w:space="0" w:color="808080"/>
              <w:left w:val="nil"/>
              <w:bottom w:val="single" w:sz="12" w:space="0" w:color="auto"/>
              <w:right w:val="nil"/>
            </w:tcBorders>
          </w:tcPr>
          <w:p w:rsidR="00D43CDF" w:rsidRPr="005315D6" w:rsidRDefault="00D43CDF" w:rsidP="00F340C8">
            <w:pPr>
              <w:pStyle w:val="Default"/>
              <w:rPr>
                <w:sz w:val="14"/>
                <w:szCs w:val="14"/>
              </w:rPr>
            </w:pPr>
          </w:p>
        </w:tc>
      </w:tr>
    </w:tbl>
    <w:p w:rsidR="009350C6" w:rsidRPr="005315D6" w:rsidRDefault="009350C6" w:rsidP="009814AA">
      <w:pPr>
        <w:pStyle w:val="Default"/>
      </w:pPr>
    </w:p>
    <w:p w:rsidR="005F7AD9" w:rsidRPr="005315D6" w:rsidRDefault="005F7AD9" w:rsidP="00B804EE">
      <w:pPr>
        <w:pStyle w:val="Footerheader"/>
        <w:ind w:left="0"/>
        <w:rPr>
          <w:rFonts w:ascii="ABBvoice" w:hAnsi="ABBvoice" w:cs="ABBvoice"/>
          <w:b w:val="0"/>
          <w:bCs w:val="0"/>
          <w:sz w:val="20"/>
          <w:szCs w:val="20"/>
        </w:rPr>
      </w:pPr>
      <w:r w:rsidRPr="005315D6">
        <w:rPr>
          <w:rFonts w:ascii="ABBvoice" w:hAnsi="ABBvoice" w:cs="ABBvoice"/>
          <w:b w:val="0"/>
          <w:bCs w:val="0"/>
          <w:sz w:val="20"/>
          <w:szCs w:val="20"/>
        </w:rPr>
        <w:t>We also offer this training on site – at a time convenient for your purposes. Please contact us! We look forward to preparing a customized offer for you.</w:t>
      </w:r>
    </w:p>
    <w:p w:rsidR="00B804EE" w:rsidRPr="005315D6" w:rsidRDefault="00B804EE" w:rsidP="009814AA">
      <w:pPr>
        <w:pStyle w:val="Default"/>
      </w:pPr>
      <w:bookmarkStart w:id="0" w:name="_GoBack"/>
      <w:bookmarkEnd w:id="0"/>
    </w:p>
    <w:sectPr w:rsidR="00B804EE" w:rsidRPr="005315D6" w:rsidSect="002E724E">
      <w:headerReference w:type="default" r:id="rId11"/>
      <w:footerReference w:type="even" r:id="rId12"/>
      <w:pgSz w:w="12240" w:h="16340"/>
      <w:pgMar w:top="1095" w:right="451" w:bottom="643" w:left="900" w:header="720" w:footer="14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0C6" w:rsidRDefault="009350C6" w:rsidP="006465EB">
      <w:pPr>
        <w:spacing w:after="0" w:line="240" w:lineRule="auto"/>
      </w:pPr>
      <w:r>
        <w:separator/>
      </w:r>
    </w:p>
  </w:endnote>
  <w:endnote w:type="continuationSeparator" w:id="0">
    <w:p w:rsidR="009350C6" w:rsidRDefault="009350C6" w:rsidP="0064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BBvoice">
    <w:altName w:val="ABBvoice"/>
    <w:panose1 w:val="020D0603020503020204"/>
    <w:charset w:val="00"/>
    <w:family w:val="swiss"/>
    <w:pitch w:val="variable"/>
    <w:sig w:usb0="A000006F" w:usb1="0000004B" w:usb2="00000028" w:usb3="00000000" w:csb0="00000013" w:csb1="00000000"/>
  </w:font>
  <w:font w:name="ABBvoice Light">
    <w:altName w:val="ABBvoice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BB Neue Helvetica Light">
    <w:altName w:val="Corbel"/>
    <w:charset w:val="00"/>
    <w:family w:val="swiss"/>
    <w:pitch w:val="variable"/>
    <w:sig w:usb0="800000AF" w:usb1="10002042"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620" w:rsidRPr="00963349" w:rsidRDefault="00963349" w:rsidP="0072062E">
    <w:pPr>
      <w:pStyle w:val="BodyText2Indent"/>
      <w:tabs>
        <w:tab w:val="left" w:pos="6237"/>
      </w:tabs>
      <w:rPr>
        <w:rFonts w:ascii="ABBvoice" w:hAnsi="ABBvoice" w:cs="ABBvoice"/>
        <w:b/>
        <w:sz w:val="17"/>
        <w:szCs w:val="17"/>
      </w:rPr>
    </w:pPr>
    <w:r w:rsidRPr="00963349">
      <w:rPr>
        <w:rFonts w:ascii="ABBvoice" w:hAnsi="ABBvoice" w:cs="ABBvoice"/>
        <w:b/>
        <w:sz w:val="17"/>
        <w:szCs w:val="17"/>
      </w:rPr>
      <w:t>Address</w:t>
    </w:r>
    <w:r w:rsidR="00AF3620" w:rsidRPr="00963349">
      <w:rPr>
        <w:rFonts w:ascii="ABBvoice" w:hAnsi="ABBvoice" w:cs="ABBvoice"/>
        <w:b/>
        <w:sz w:val="17"/>
        <w:szCs w:val="17"/>
      </w:rPr>
      <w:t xml:space="preserve"> </w:t>
    </w:r>
    <w:r w:rsidR="00AF3620" w:rsidRPr="00963349">
      <w:rPr>
        <w:rFonts w:ascii="ABBvoice" w:hAnsi="ABBvoice" w:cs="ABBvoice"/>
        <w:b/>
        <w:sz w:val="17"/>
        <w:szCs w:val="17"/>
      </w:rPr>
      <w:tab/>
    </w:r>
    <w:r w:rsidRPr="00963349">
      <w:rPr>
        <w:rFonts w:ascii="ABBvoice" w:hAnsi="ABBvoice" w:cs="ABBvoice"/>
        <w:b/>
        <w:sz w:val="17"/>
        <w:szCs w:val="17"/>
      </w:rPr>
      <w:t>Office</w:t>
    </w:r>
    <w:r w:rsidR="00AF3620" w:rsidRPr="00963349">
      <w:rPr>
        <w:rFonts w:ascii="ABBvoice" w:hAnsi="ABBvoice" w:cs="ABBvoice"/>
        <w:b/>
        <w:sz w:val="17"/>
        <w:szCs w:val="17"/>
      </w:rPr>
      <w:t xml:space="preserve"> </w:t>
    </w:r>
  </w:p>
  <w:p w:rsidR="00963349" w:rsidRPr="00963349" w:rsidRDefault="00AF3620" w:rsidP="0072062E">
    <w:pPr>
      <w:pStyle w:val="BodyText2Indent"/>
      <w:tabs>
        <w:tab w:val="left" w:pos="6237"/>
        <w:tab w:val="left" w:pos="6660"/>
      </w:tabs>
      <w:rPr>
        <w:rFonts w:ascii="ABBvoice" w:hAnsi="ABBvoice" w:cs="ABBvoice"/>
        <w:sz w:val="17"/>
        <w:szCs w:val="17"/>
      </w:rPr>
    </w:pPr>
    <w:r w:rsidRPr="00963349">
      <w:rPr>
        <w:rFonts w:ascii="ABBvoice" w:hAnsi="ABBvoice" w:cs="ABBvoice"/>
        <w:sz w:val="17"/>
        <w:szCs w:val="17"/>
      </w:rPr>
      <w:t xml:space="preserve">ABB Automation GmbH </w:t>
    </w:r>
    <w:r w:rsidRPr="00963349">
      <w:rPr>
        <w:rFonts w:ascii="ABBvoice" w:hAnsi="ABBvoice" w:cs="ABBvoice"/>
        <w:sz w:val="17"/>
        <w:szCs w:val="17"/>
      </w:rPr>
      <w:tab/>
      <w:t>Phone:</w:t>
    </w:r>
    <w:r w:rsidRPr="00963349">
      <w:rPr>
        <w:rFonts w:ascii="ABBvoice" w:hAnsi="ABBvoice" w:cs="ABBvoice"/>
        <w:sz w:val="17"/>
        <w:szCs w:val="17"/>
      </w:rPr>
      <w:tab/>
      <w:t xml:space="preserve">+49 69 7930 4801 </w:t>
    </w:r>
    <w:r w:rsidRPr="00963349">
      <w:rPr>
        <w:rFonts w:ascii="ABBvoice" w:hAnsi="ABBvoice" w:cs="ABBvoice"/>
        <w:sz w:val="17"/>
        <w:szCs w:val="17"/>
      </w:rPr>
      <w:br/>
      <w:t>Service Control, ATG/S</w:t>
    </w:r>
    <w:r w:rsidR="005906EA" w:rsidRPr="00963349">
      <w:rPr>
        <w:rFonts w:ascii="ABBvoice" w:hAnsi="ABBvoice" w:cs="ABBvoice"/>
        <w:sz w:val="17"/>
        <w:szCs w:val="17"/>
      </w:rPr>
      <w:t>O</w:t>
    </w:r>
    <w:r w:rsidR="006B3510">
      <w:rPr>
        <w:rFonts w:ascii="ABBvoice" w:hAnsi="ABBvoice" w:cs="ABBvoice"/>
        <w:sz w:val="17"/>
        <w:szCs w:val="17"/>
      </w:rPr>
      <w:t xml:space="preserve">CT </w:t>
    </w:r>
    <w:r w:rsidR="006B3510">
      <w:rPr>
        <w:rFonts w:ascii="ABBvoice" w:hAnsi="ABBvoice" w:cs="ABBvoice"/>
        <w:sz w:val="17"/>
        <w:szCs w:val="17"/>
      </w:rPr>
      <w:tab/>
      <w:t xml:space="preserve">Fax: </w:t>
    </w:r>
    <w:r w:rsidR="006B3510">
      <w:rPr>
        <w:rFonts w:ascii="ABBvoice" w:hAnsi="ABBvoice" w:cs="ABBvoice"/>
        <w:sz w:val="17"/>
        <w:szCs w:val="17"/>
      </w:rPr>
      <w:tab/>
    </w:r>
    <w:r w:rsidR="0072062E">
      <w:rPr>
        <w:rFonts w:ascii="ABBvoice" w:hAnsi="ABBvoice" w:cs="ABBvoice"/>
        <w:sz w:val="17"/>
        <w:szCs w:val="17"/>
      </w:rPr>
      <w:tab/>
    </w:r>
    <w:r w:rsidR="006B3510">
      <w:rPr>
        <w:rFonts w:ascii="ABBvoice" w:hAnsi="ABBvoice" w:cs="ABBvoice"/>
        <w:sz w:val="17"/>
        <w:szCs w:val="17"/>
      </w:rPr>
      <w:t>+49 69 7930 4652</w:t>
    </w:r>
    <w:r w:rsidRPr="00963349">
      <w:rPr>
        <w:rFonts w:ascii="ABBvoice" w:hAnsi="ABBvoice" w:cs="ABBvoice"/>
        <w:sz w:val="17"/>
        <w:szCs w:val="17"/>
      </w:rPr>
      <w:t xml:space="preserve"> </w:t>
    </w:r>
    <w:r w:rsidRPr="00963349">
      <w:rPr>
        <w:rFonts w:ascii="ABBvoice" w:hAnsi="ABBvoice" w:cs="ABBvoice"/>
        <w:sz w:val="17"/>
        <w:szCs w:val="17"/>
      </w:rPr>
      <w:br/>
    </w:r>
    <w:proofErr w:type="spellStart"/>
    <w:r w:rsidRPr="00963349">
      <w:rPr>
        <w:rFonts w:ascii="ABBvoice" w:hAnsi="ABBvoice" w:cs="ABBvoice"/>
        <w:sz w:val="17"/>
        <w:szCs w:val="17"/>
      </w:rPr>
      <w:t>Stierstädter</w:t>
    </w:r>
    <w:proofErr w:type="spellEnd"/>
    <w:r w:rsidRPr="00963349">
      <w:rPr>
        <w:rFonts w:ascii="ABBvoice" w:hAnsi="ABBvoice" w:cs="ABBvoice"/>
        <w:sz w:val="17"/>
        <w:szCs w:val="17"/>
      </w:rPr>
      <w:t xml:space="preserve"> </w:t>
    </w:r>
    <w:proofErr w:type="spellStart"/>
    <w:r w:rsidRPr="00963349">
      <w:rPr>
        <w:rFonts w:ascii="ABBvoice" w:hAnsi="ABBvoice" w:cs="ABBvoice"/>
        <w:sz w:val="17"/>
        <w:szCs w:val="17"/>
      </w:rPr>
      <w:t>Straße</w:t>
    </w:r>
    <w:proofErr w:type="spellEnd"/>
    <w:r w:rsidRPr="00963349">
      <w:rPr>
        <w:rFonts w:ascii="ABBvoice" w:hAnsi="ABBvoice" w:cs="ABBvoice"/>
        <w:sz w:val="17"/>
        <w:szCs w:val="17"/>
      </w:rPr>
      <w:t xml:space="preserve"> 5 </w:t>
    </w:r>
    <w:r w:rsidRPr="00963349">
      <w:rPr>
        <w:rFonts w:ascii="ABBvoice" w:hAnsi="ABBvoice" w:cs="ABBvoice"/>
        <w:sz w:val="17"/>
        <w:szCs w:val="17"/>
      </w:rPr>
      <w:tab/>
      <w:t>Mail:</w:t>
    </w:r>
    <w:r w:rsidRPr="00963349">
      <w:rPr>
        <w:rFonts w:ascii="ABBvoice" w:hAnsi="ABBvoice" w:cs="ABBvoice"/>
        <w:sz w:val="17"/>
        <w:szCs w:val="17"/>
      </w:rPr>
      <w:tab/>
    </w:r>
    <w:r w:rsidR="0072062E">
      <w:rPr>
        <w:rFonts w:ascii="ABBvoice" w:hAnsi="ABBvoice" w:cs="ABBvoice"/>
        <w:sz w:val="17"/>
        <w:szCs w:val="17"/>
      </w:rPr>
      <w:tab/>
    </w:r>
    <w:hyperlink r:id="rId1" w:history="1">
      <w:r w:rsidRPr="00963349">
        <w:rPr>
          <w:rStyle w:val="Hyperlink"/>
          <w:rFonts w:ascii="ABBvoice" w:hAnsi="ABBvoice" w:cs="ABBvoice"/>
          <w:sz w:val="17"/>
          <w:szCs w:val="17"/>
        </w:rPr>
        <w:t>abbuniversity@de.abb.com</w:t>
      </w:r>
    </w:hyperlink>
    <w:r w:rsidRPr="00963349">
      <w:rPr>
        <w:rFonts w:ascii="ABBvoice" w:hAnsi="ABBvoice" w:cs="ABBvoice"/>
        <w:color w:val="0000FF"/>
        <w:sz w:val="17"/>
        <w:szCs w:val="17"/>
        <w:u w:val="single"/>
      </w:rPr>
      <w:br/>
    </w:r>
    <w:r w:rsidRPr="00963349">
      <w:rPr>
        <w:rFonts w:ascii="ABBvoice" w:hAnsi="ABBvoice" w:cs="ABBvoice"/>
        <w:sz w:val="17"/>
        <w:szCs w:val="17"/>
      </w:rPr>
      <w:t xml:space="preserve">60488 Frankfurt am Main </w:t>
    </w:r>
  </w:p>
  <w:p w:rsidR="00AF3620" w:rsidRPr="00963349" w:rsidRDefault="00AF3620" w:rsidP="0072062E">
    <w:pPr>
      <w:pStyle w:val="BodyText2Indent"/>
      <w:tabs>
        <w:tab w:val="left" w:pos="6237"/>
        <w:tab w:val="left" w:pos="6660"/>
      </w:tabs>
      <w:rPr>
        <w:rFonts w:ascii="ABBvoice" w:hAnsi="ABBvoice" w:cs="ABBvoice"/>
        <w:b/>
        <w:sz w:val="17"/>
        <w:szCs w:val="17"/>
      </w:rPr>
    </w:pPr>
    <w:r w:rsidRPr="00963349">
      <w:rPr>
        <w:rFonts w:ascii="ABBvoice" w:hAnsi="ABBvoice" w:cs="ABBvoice"/>
        <w:sz w:val="17"/>
        <w:szCs w:val="17"/>
      </w:rPr>
      <w:tab/>
    </w:r>
    <w:r w:rsidR="00963349" w:rsidRPr="00963349">
      <w:rPr>
        <w:rFonts w:ascii="ABBvoice" w:hAnsi="ABBvoice" w:cs="ABBvoice"/>
        <w:b/>
        <w:sz w:val="17"/>
        <w:szCs w:val="17"/>
      </w:rPr>
      <w:t>Customer Center</w:t>
    </w:r>
    <w:r w:rsidRPr="00963349">
      <w:rPr>
        <w:rFonts w:ascii="ABBvoice" w:hAnsi="ABBvoice" w:cs="ABBvoice"/>
        <w:b/>
        <w:sz w:val="17"/>
        <w:szCs w:val="17"/>
      </w:rPr>
      <w:t xml:space="preserve"> </w:t>
    </w:r>
  </w:p>
  <w:p w:rsidR="00AF3620" w:rsidRPr="00963349" w:rsidRDefault="00AF3620" w:rsidP="0072062E">
    <w:pPr>
      <w:pStyle w:val="BodyText2Indent"/>
      <w:tabs>
        <w:tab w:val="left" w:pos="6237"/>
        <w:tab w:val="left" w:pos="6660"/>
      </w:tabs>
      <w:rPr>
        <w:rFonts w:ascii="ABBvoice" w:hAnsi="ABBvoice" w:cs="ABBvoice"/>
        <w:sz w:val="17"/>
        <w:szCs w:val="17"/>
      </w:rPr>
    </w:pPr>
    <w:r w:rsidRPr="00963349">
      <w:rPr>
        <w:rFonts w:ascii="ABBvoice" w:hAnsi="ABBvoice" w:cs="ABBvoice"/>
        <w:b/>
        <w:sz w:val="17"/>
        <w:szCs w:val="17"/>
      </w:rPr>
      <w:tab/>
    </w:r>
    <w:r w:rsidRPr="00963349">
      <w:rPr>
        <w:rFonts w:ascii="ABBvoice" w:hAnsi="ABBvoice" w:cs="ABBvoice"/>
        <w:sz w:val="17"/>
        <w:szCs w:val="17"/>
      </w:rPr>
      <w:t>Phone:</w:t>
    </w:r>
    <w:r w:rsidRPr="00963349">
      <w:rPr>
        <w:rFonts w:ascii="ABBvoice" w:hAnsi="ABBvoice" w:cs="ABBvoice"/>
        <w:sz w:val="17"/>
        <w:szCs w:val="17"/>
      </w:rPr>
      <w:tab/>
      <w:t xml:space="preserve">+49 180 5 222 580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0C6" w:rsidRDefault="009350C6" w:rsidP="006465EB">
      <w:pPr>
        <w:spacing w:after="0" w:line="240" w:lineRule="auto"/>
      </w:pPr>
      <w:r>
        <w:separator/>
      </w:r>
    </w:p>
  </w:footnote>
  <w:footnote w:type="continuationSeparator" w:id="0">
    <w:p w:rsidR="009350C6" w:rsidRDefault="009350C6" w:rsidP="006465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5EB" w:rsidRDefault="00960BD9" w:rsidP="00B97002">
    <w:pPr>
      <w:pStyle w:val="Kopfzeile"/>
      <w:ind w:right="539"/>
      <w:jc w:val="right"/>
    </w:pPr>
    <w:r w:rsidRPr="001F3E07">
      <w:rPr>
        <w:noProof/>
        <w:lang w:val="de-DE" w:eastAsia="de-DE"/>
      </w:rPr>
      <w:drawing>
        <wp:inline distT="0" distB="0" distL="0" distR="0">
          <wp:extent cx="723900" cy="276225"/>
          <wp:effectExtent l="0" t="0" r="0" b="9525"/>
          <wp:docPr id="61" name="Picture 61" descr="C:\Downloads\logo\ABB_Logo_Digital_RGB\Screen_RGB\ABB_Logo_Screen_RGB_29px_@1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Downloads\logo\ABB_Logo_Digital_RGB\Screen_RGB\ABB_Logo_Screen_RGB_29px_@1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2D79D25"/>
    <w:multiLevelType w:val="hybridMultilevel"/>
    <w:tmpl w:val="995CA2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794C95"/>
    <w:multiLevelType w:val="hybridMultilevel"/>
    <w:tmpl w:val="02382F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DC4F62"/>
    <w:multiLevelType w:val="hybridMultilevel"/>
    <w:tmpl w:val="617A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57222"/>
    <w:multiLevelType w:val="hybridMultilevel"/>
    <w:tmpl w:val="845A0876"/>
    <w:lvl w:ilvl="0" w:tplc="FFFFFFFF">
      <w:numFmt w:val="bullet"/>
      <w:lvlText w:val="-"/>
      <w:lvlJc w:val="left"/>
      <w:pPr>
        <w:tabs>
          <w:tab w:val="num" w:pos="360"/>
        </w:tabs>
        <w:ind w:left="360" w:hanging="360"/>
      </w:pPr>
      <w:rPr>
        <w:rFonts w:ascii="Arial" w:hAnsi="Arial" w:hint="default"/>
        <w:color w:val="auto"/>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17301"/>
    <w:multiLevelType w:val="hybridMultilevel"/>
    <w:tmpl w:val="6A76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D0F3A"/>
    <w:multiLevelType w:val="hybridMultilevel"/>
    <w:tmpl w:val="B91A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E20242"/>
    <w:multiLevelType w:val="hybridMultilevel"/>
    <w:tmpl w:val="85B8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C4FEB"/>
    <w:multiLevelType w:val="hybridMultilevel"/>
    <w:tmpl w:val="4AD6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1C4443"/>
    <w:multiLevelType w:val="hybridMultilevel"/>
    <w:tmpl w:val="EA04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8625C"/>
    <w:multiLevelType w:val="hybridMultilevel"/>
    <w:tmpl w:val="436E5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834527"/>
    <w:multiLevelType w:val="hybridMultilevel"/>
    <w:tmpl w:val="7DD5F2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019349E"/>
    <w:multiLevelType w:val="hybridMultilevel"/>
    <w:tmpl w:val="FD1486D2"/>
    <w:lvl w:ilvl="0" w:tplc="FFFFFFFF">
      <w:start w:val="1"/>
      <w:numFmt w:val="bullet"/>
      <w:pStyle w:val="Bullet"/>
      <w:lvlText w:val=""/>
      <w:lvlJc w:val="left"/>
      <w:pPr>
        <w:tabs>
          <w:tab w:val="num" w:pos="360"/>
        </w:tabs>
        <w:ind w:left="340" w:hanging="340"/>
      </w:pPr>
      <w:rPr>
        <w:rFonts w:ascii="Symbol" w:hAnsi="Symbol" w:hint="default"/>
        <w:color w:val="004B7A"/>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B7DBE"/>
    <w:multiLevelType w:val="hybridMultilevel"/>
    <w:tmpl w:val="808E5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0"/>
  </w:num>
  <w:num w:numId="4">
    <w:abstractNumId w:val="2"/>
  </w:num>
  <w:num w:numId="5">
    <w:abstractNumId w:val="4"/>
  </w:num>
  <w:num w:numId="6">
    <w:abstractNumId w:val="7"/>
  </w:num>
  <w:num w:numId="7">
    <w:abstractNumId w:val="8"/>
  </w:num>
  <w:num w:numId="8">
    <w:abstractNumId w:val="9"/>
  </w:num>
  <w:num w:numId="9">
    <w:abstractNumId w:val="6"/>
  </w:num>
  <w:num w:numId="10">
    <w:abstractNumId w:val="5"/>
  </w:num>
  <w:num w:numId="11">
    <w:abstractNumId w:val="12"/>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5E5"/>
    <w:rsid w:val="00065535"/>
    <w:rsid w:val="000B0A57"/>
    <w:rsid w:val="000C281D"/>
    <w:rsid w:val="000C44C7"/>
    <w:rsid w:val="00134E0C"/>
    <w:rsid w:val="00151331"/>
    <w:rsid w:val="001727FD"/>
    <w:rsid w:val="00180124"/>
    <w:rsid w:val="00190697"/>
    <w:rsid w:val="001B11F5"/>
    <w:rsid w:val="001B3586"/>
    <w:rsid w:val="001B3EF1"/>
    <w:rsid w:val="001C4F0F"/>
    <w:rsid w:val="001E1A91"/>
    <w:rsid w:val="001F3E07"/>
    <w:rsid w:val="00241F17"/>
    <w:rsid w:val="002B0431"/>
    <w:rsid w:val="002E724E"/>
    <w:rsid w:val="00353424"/>
    <w:rsid w:val="003B3A99"/>
    <w:rsid w:val="003D5749"/>
    <w:rsid w:val="003F35E5"/>
    <w:rsid w:val="0045390C"/>
    <w:rsid w:val="00467A60"/>
    <w:rsid w:val="004958B4"/>
    <w:rsid w:val="004F10A4"/>
    <w:rsid w:val="005315D6"/>
    <w:rsid w:val="005906EA"/>
    <w:rsid w:val="005B2C08"/>
    <w:rsid w:val="005C00C3"/>
    <w:rsid w:val="005F7AD9"/>
    <w:rsid w:val="006108BD"/>
    <w:rsid w:val="006465EB"/>
    <w:rsid w:val="006535CF"/>
    <w:rsid w:val="00654EA6"/>
    <w:rsid w:val="006B3510"/>
    <w:rsid w:val="006C0C80"/>
    <w:rsid w:val="006F50F5"/>
    <w:rsid w:val="0072062E"/>
    <w:rsid w:val="00750F85"/>
    <w:rsid w:val="007757C5"/>
    <w:rsid w:val="007A78AF"/>
    <w:rsid w:val="00820B13"/>
    <w:rsid w:val="008625F0"/>
    <w:rsid w:val="008639CE"/>
    <w:rsid w:val="00931915"/>
    <w:rsid w:val="00931D26"/>
    <w:rsid w:val="009350C6"/>
    <w:rsid w:val="00960BD9"/>
    <w:rsid w:val="00963349"/>
    <w:rsid w:val="009814AA"/>
    <w:rsid w:val="00997AA5"/>
    <w:rsid w:val="009C3921"/>
    <w:rsid w:val="00A12210"/>
    <w:rsid w:val="00A237BA"/>
    <w:rsid w:val="00AF3620"/>
    <w:rsid w:val="00AF726A"/>
    <w:rsid w:val="00B2774E"/>
    <w:rsid w:val="00B368E2"/>
    <w:rsid w:val="00B804EE"/>
    <w:rsid w:val="00B97002"/>
    <w:rsid w:val="00BA3E12"/>
    <w:rsid w:val="00BD1972"/>
    <w:rsid w:val="00C01D2C"/>
    <w:rsid w:val="00C25899"/>
    <w:rsid w:val="00C33A68"/>
    <w:rsid w:val="00CA2A85"/>
    <w:rsid w:val="00CB6201"/>
    <w:rsid w:val="00CE69AD"/>
    <w:rsid w:val="00D43CDF"/>
    <w:rsid w:val="00E036E3"/>
    <w:rsid w:val="00EB73D9"/>
    <w:rsid w:val="00ED2B2B"/>
    <w:rsid w:val="00ED768A"/>
    <w:rsid w:val="00EE7518"/>
    <w:rsid w:val="00F340C8"/>
    <w:rsid w:val="00F97E48"/>
    <w:rsid w:val="00FA2216"/>
    <w:rsid w:val="00FB6D38"/>
    <w:rsid w:val="00FB7AE5"/>
    <w:rsid w:val="00FE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efaultImageDpi w14:val="96"/>
  <w15:docId w15:val="{613BC843-E9A9-4097-8851-51765B41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pPr>
    <w:rPr>
      <w:rFonts w:ascii="ABBvoice" w:hAnsi="ABBvoice" w:cs="ABBvoice"/>
      <w:color w:val="000000"/>
      <w:sz w:val="24"/>
      <w:szCs w:val="24"/>
    </w:rPr>
  </w:style>
  <w:style w:type="paragraph" w:customStyle="1" w:styleId="CM6">
    <w:name w:val="CM6"/>
    <w:basedOn w:val="Default"/>
    <w:next w:val="Default"/>
    <w:uiPriority w:val="99"/>
    <w:rPr>
      <w:rFonts w:cs="Times New Roman"/>
      <w:color w:val="auto"/>
    </w:rPr>
  </w:style>
  <w:style w:type="paragraph" w:customStyle="1" w:styleId="CM1">
    <w:name w:val="CM1"/>
    <w:basedOn w:val="Default"/>
    <w:next w:val="Default"/>
    <w:uiPriority w:val="99"/>
    <w:pPr>
      <w:spacing w:line="240" w:lineRule="atLeast"/>
    </w:pPr>
    <w:rPr>
      <w:rFonts w:cs="Times New Roman"/>
      <w:color w:val="auto"/>
    </w:rPr>
  </w:style>
  <w:style w:type="paragraph" w:customStyle="1" w:styleId="CM2">
    <w:name w:val="CM2"/>
    <w:basedOn w:val="Default"/>
    <w:next w:val="Default"/>
    <w:uiPriority w:val="99"/>
    <w:pPr>
      <w:spacing w:line="240" w:lineRule="atLeast"/>
    </w:pPr>
    <w:rPr>
      <w:rFonts w:cs="Times New Roman"/>
      <w:color w:val="auto"/>
    </w:rPr>
  </w:style>
  <w:style w:type="paragraph" w:customStyle="1" w:styleId="CM5">
    <w:name w:val="CM5"/>
    <w:basedOn w:val="Default"/>
    <w:next w:val="Default"/>
    <w:uiPriority w:val="99"/>
    <w:pPr>
      <w:spacing w:line="240" w:lineRule="atLeast"/>
    </w:pPr>
    <w:rPr>
      <w:rFonts w:cs="Times New Roman"/>
      <w:color w:val="auto"/>
    </w:rPr>
  </w:style>
  <w:style w:type="table" w:styleId="Tabellenraster">
    <w:name w:val="Table Grid"/>
    <w:basedOn w:val="NormaleTabelle"/>
    <w:uiPriority w:val="39"/>
    <w:rsid w:val="00FE2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465EB"/>
    <w:pPr>
      <w:tabs>
        <w:tab w:val="center" w:pos="4680"/>
        <w:tab w:val="right" w:pos="9360"/>
      </w:tabs>
    </w:pPr>
  </w:style>
  <w:style w:type="character" w:customStyle="1" w:styleId="KopfzeileZchn">
    <w:name w:val="Kopfzeile Zchn"/>
    <w:basedOn w:val="Absatz-Standardschriftart"/>
    <w:link w:val="Kopfzeile"/>
    <w:uiPriority w:val="99"/>
    <w:rsid w:val="006465EB"/>
  </w:style>
  <w:style w:type="paragraph" w:styleId="Fuzeile">
    <w:name w:val="footer"/>
    <w:basedOn w:val="Standard"/>
    <w:link w:val="FuzeileZchn"/>
    <w:uiPriority w:val="99"/>
    <w:unhideWhenUsed/>
    <w:rsid w:val="006465EB"/>
    <w:pPr>
      <w:tabs>
        <w:tab w:val="center" w:pos="4680"/>
        <w:tab w:val="right" w:pos="9360"/>
      </w:tabs>
    </w:pPr>
  </w:style>
  <w:style w:type="character" w:customStyle="1" w:styleId="FuzeileZchn">
    <w:name w:val="Fußzeile Zchn"/>
    <w:basedOn w:val="Absatz-Standardschriftart"/>
    <w:link w:val="Fuzeile"/>
    <w:uiPriority w:val="99"/>
    <w:rsid w:val="006465EB"/>
  </w:style>
  <w:style w:type="character" w:styleId="Hyperlink">
    <w:name w:val="Hyperlink"/>
    <w:uiPriority w:val="99"/>
    <w:unhideWhenUsed/>
    <w:rsid w:val="002E724E"/>
    <w:rPr>
      <w:color w:val="0000FF"/>
      <w:u w:val="single"/>
    </w:rPr>
  </w:style>
  <w:style w:type="paragraph" w:customStyle="1" w:styleId="Pa5">
    <w:name w:val="Pa5"/>
    <w:basedOn w:val="Default"/>
    <w:next w:val="Default"/>
    <w:uiPriority w:val="99"/>
    <w:rsid w:val="00FB6D38"/>
    <w:pPr>
      <w:widowControl/>
      <w:spacing w:line="121" w:lineRule="atLeast"/>
    </w:pPr>
    <w:rPr>
      <w:rFonts w:ascii="ABBvoice Light" w:hAnsi="ABBvoice Light" w:cs="Times New Roman"/>
      <w:color w:val="auto"/>
    </w:rPr>
  </w:style>
  <w:style w:type="paragraph" w:styleId="Sprechblasentext">
    <w:name w:val="Balloon Text"/>
    <w:basedOn w:val="Standard"/>
    <w:link w:val="SprechblasentextZchn"/>
    <w:uiPriority w:val="99"/>
    <w:semiHidden/>
    <w:unhideWhenUsed/>
    <w:rsid w:val="00B9700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7002"/>
    <w:rPr>
      <w:rFonts w:ascii="Segoe UI" w:hAnsi="Segoe UI" w:cs="Segoe UI"/>
      <w:sz w:val="18"/>
      <w:szCs w:val="18"/>
    </w:rPr>
  </w:style>
  <w:style w:type="paragraph" w:customStyle="1" w:styleId="BodyText2Indent">
    <w:name w:val="Body Text 2 Indent"/>
    <w:basedOn w:val="Textkrper2"/>
    <w:rsid w:val="00AF3620"/>
    <w:pPr>
      <w:spacing w:before="60" w:line="240" w:lineRule="auto"/>
    </w:pPr>
    <w:rPr>
      <w:rFonts w:ascii="ABB Neue Helvetica Light" w:hAnsi="ABB Neue Helvetica Light"/>
      <w:sz w:val="20"/>
      <w:szCs w:val="20"/>
    </w:rPr>
  </w:style>
  <w:style w:type="paragraph" w:styleId="Textkrper2">
    <w:name w:val="Body Text 2"/>
    <w:basedOn w:val="Standard"/>
    <w:link w:val="Textkrper2Zchn"/>
    <w:uiPriority w:val="99"/>
    <w:semiHidden/>
    <w:unhideWhenUsed/>
    <w:rsid w:val="00AF3620"/>
    <w:pPr>
      <w:spacing w:after="120" w:line="480" w:lineRule="auto"/>
    </w:pPr>
  </w:style>
  <w:style w:type="character" w:customStyle="1" w:styleId="Textkrper2Zchn">
    <w:name w:val="Textkörper 2 Zchn"/>
    <w:basedOn w:val="Absatz-Standardschriftart"/>
    <w:link w:val="Textkrper2"/>
    <w:uiPriority w:val="99"/>
    <w:semiHidden/>
    <w:rsid w:val="00AF3620"/>
    <w:rPr>
      <w:sz w:val="22"/>
      <w:szCs w:val="22"/>
    </w:rPr>
  </w:style>
  <w:style w:type="paragraph" w:customStyle="1" w:styleId="Coursecode">
    <w:name w:val="Course code"/>
    <w:basedOn w:val="Standard"/>
    <w:autoRedefine/>
    <w:rsid w:val="00151331"/>
    <w:pPr>
      <w:spacing w:after="0" w:line="240" w:lineRule="auto"/>
    </w:pPr>
    <w:rPr>
      <w:rFonts w:ascii="ABBvoice" w:hAnsi="ABBvoice" w:cs="ABBvoice"/>
      <w:bCs/>
      <w:noProof/>
      <w:color w:val="000000"/>
      <w:sz w:val="40"/>
      <w:szCs w:val="40"/>
    </w:rPr>
  </w:style>
  <w:style w:type="paragraph" w:customStyle="1" w:styleId="Bullet">
    <w:name w:val="Bullet"/>
    <w:basedOn w:val="Standard"/>
    <w:rsid w:val="00931915"/>
    <w:pPr>
      <w:numPr>
        <w:numId w:val="12"/>
      </w:numPr>
      <w:spacing w:after="60" w:line="240" w:lineRule="auto"/>
    </w:pPr>
    <w:rPr>
      <w:rFonts w:ascii="Arial" w:hAnsi="Arial"/>
      <w:snapToGrid w:val="0"/>
      <w:color w:val="000000"/>
      <w:sz w:val="18"/>
      <w:szCs w:val="18"/>
      <w:lang w:val="en-GB"/>
    </w:rPr>
  </w:style>
  <w:style w:type="paragraph" w:customStyle="1" w:styleId="Smallheader">
    <w:name w:val="Small header"/>
    <w:autoRedefine/>
    <w:rsid w:val="000C281D"/>
    <w:rPr>
      <w:rFonts w:ascii="ABB Neue Helvetica Light" w:hAnsi="ABB Neue Helvetica Light"/>
      <w:b/>
      <w:color w:val="FFFFFF"/>
      <w:lang w:val="de-DE"/>
    </w:rPr>
  </w:style>
  <w:style w:type="paragraph" w:customStyle="1" w:styleId="Footerheader">
    <w:name w:val="Footer header"/>
    <w:basedOn w:val="Standard"/>
    <w:autoRedefine/>
    <w:rsid w:val="00B804EE"/>
    <w:pPr>
      <w:spacing w:after="0" w:line="240" w:lineRule="auto"/>
      <w:ind w:left="284"/>
    </w:pPr>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704500">
      <w:bodyDiv w:val="1"/>
      <w:marLeft w:val="0"/>
      <w:marRight w:val="0"/>
      <w:marTop w:val="0"/>
      <w:marBottom w:val="0"/>
      <w:divBdr>
        <w:top w:val="none" w:sz="0" w:space="0" w:color="auto"/>
        <w:left w:val="none" w:sz="0" w:space="0" w:color="auto"/>
        <w:bottom w:val="none" w:sz="0" w:space="0" w:color="auto"/>
        <w:right w:val="none" w:sz="0" w:space="0" w:color="auto"/>
      </w:divBdr>
    </w:div>
    <w:div w:id="173507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bb.de/controlsystems" TargetMode="External"/><Relationship Id="rId4" Type="http://schemas.openxmlformats.org/officeDocument/2006/relationships/settings" Target="settings.xml"/><Relationship Id="rId9" Type="http://schemas.openxmlformats.org/officeDocument/2006/relationships/hyperlink" Target="http://www.abb.de/abbuniversit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dey013426\d$\DatenAsyst\3_Seminare\2_Seminar_Beschreibungen\!!_2015\Templates\abbuniversity@de.ab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256E8-2992-4B3A-A8DE-55066148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2234</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Sriharsha Kandgal</dc:creator>
  <cp:keywords/>
  <dc:description/>
  <cp:lastModifiedBy>Hans-Ulrich Oette</cp:lastModifiedBy>
  <cp:revision>20</cp:revision>
  <cp:lastPrinted>2018-01-19T08:43:00Z</cp:lastPrinted>
  <dcterms:created xsi:type="dcterms:W3CDTF">2017-11-29T10:04:00Z</dcterms:created>
  <dcterms:modified xsi:type="dcterms:W3CDTF">2018-09-24T08:46:00Z</dcterms:modified>
</cp:coreProperties>
</file>